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2D" w:rsidRDefault="0011399E" w:rsidP="0059042C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Desarrollo de un aditivo antioxidante natural en polvo a base de polifenoles obtenidos de cáscaras de palta encapsulados con maltodextrina: Efectividad en la vida útil de carne de cerdo </w:t>
      </w:r>
    </w:p>
    <w:p w:rsidR="0082252D" w:rsidRDefault="0011399E" w:rsidP="005904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highlight w:val="yellow"/>
        </w:rPr>
      </w:pPr>
      <w:r>
        <w:rPr>
          <w:sz w:val="22"/>
          <w:szCs w:val="22"/>
        </w:rPr>
        <w:t>Rafaela Rendón Cárcamo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>, Jhoselyn Chávez Sanchez</w:t>
      </w:r>
      <w:r>
        <w:rPr>
          <w:color w:val="000000"/>
          <w:sz w:val="22"/>
          <w:szCs w:val="22"/>
          <w:vertAlign w:val="superscript"/>
        </w:rPr>
        <w:t>a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Silvia Matiacevich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</w:t>
      </w:r>
    </w:p>
    <w:p w:rsidR="0082252D" w:rsidRDefault="0082252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highlight w:val="yellow"/>
        </w:rPr>
      </w:pPr>
    </w:p>
    <w:p w:rsidR="0082252D" w:rsidRDefault="0011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Universidad de </w:t>
      </w:r>
      <w:r>
        <w:rPr>
          <w:i/>
          <w:sz w:val="22"/>
          <w:szCs w:val="22"/>
        </w:rPr>
        <w:t>Santiago de Chile</w:t>
      </w:r>
      <w:r>
        <w:rPr>
          <w:i/>
          <w:color w:val="000000"/>
          <w:sz w:val="22"/>
          <w:szCs w:val="22"/>
        </w:rPr>
        <w:t xml:space="preserve">, Facultad Tecnológica, Departamento de </w:t>
      </w:r>
      <w:r>
        <w:rPr>
          <w:i/>
          <w:sz w:val="22"/>
          <w:szCs w:val="22"/>
        </w:rPr>
        <w:t>Ciencia y Tecnología en Alimentos</w:t>
      </w:r>
      <w:r>
        <w:rPr>
          <w:i/>
          <w:color w:val="000000"/>
          <w:sz w:val="22"/>
          <w:szCs w:val="22"/>
        </w:rPr>
        <w:t xml:space="preserve">, </w:t>
      </w:r>
      <w:r>
        <w:rPr>
          <w:i/>
          <w:sz w:val="22"/>
          <w:szCs w:val="22"/>
        </w:rPr>
        <w:t>Santiago</w:t>
      </w:r>
      <w:r>
        <w:rPr>
          <w:i/>
          <w:color w:val="000000"/>
          <w:sz w:val="22"/>
          <w:szCs w:val="22"/>
        </w:rPr>
        <w:t xml:space="preserve">, </w:t>
      </w:r>
      <w:r>
        <w:rPr>
          <w:i/>
          <w:sz w:val="22"/>
          <w:szCs w:val="22"/>
        </w:rPr>
        <w:t>Chile</w:t>
      </w:r>
      <w:r>
        <w:rPr>
          <w:color w:val="000000"/>
          <w:sz w:val="22"/>
          <w:szCs w:val="22"/>
        </w:rPr>
        <w:t xml:space="preserve"> </w:t>
      </w:r>
    </w:p>
    <w:p w:rsidR="0082252D" w:rsidRDefault="0011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i/>
          <w:color w:val="000000"/>
          <w:sz w:val="22"/>
          <w:szCs w:val="22"/>
        </w:rPr>
        <w:t xml:space="preserve">Email: </w:t>
      </w:r>
      <w:r>
        <w:rPr>
          <w:i/>
          <w:color w:val="000000"/>
          <w:sz w:val="22"/>
          <w:szCs w:val="22"/>
        </w:rPr>
        <w:t>rafaela.rendon</w:t>
      </w:r>
      <w:r>
        <w:rPr>
          <w:i/>
          <w:sz w:val="22"/>
          <w:szCs w:val="22"/>
        </w:rPr>
        <w:t>@u</w:t>
      </w:r>
      <w:r>
        <w:rPr>
          <w:i/>
          <w:sz w:val="22"/>
          <w:szCs w:val="22"/>
        </w:rPr>
        <w:t>sa</w:t>
      </w:r>
      <w:r>
        <w:rPr>
          <w:i/>
          <w:sz w:val="22"/>
          <w:szCs w:val="22"/>
        </w:rPr>
        <w:t>ch.cl</w:t>
      </w:r>
    </w:p>
    <w:p w:rsidR="0082252D" w:rsidRDefault="008225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2252D" w:rsidRDefault="0059042C" w:rsidP="0059042C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Considerando las tendencias actuales de los consumidores y de economía circular es que la industria requiere desarrollar aditivos naturales en reemplazo de sintéticos. </w:t>
      </w:r>
      <w:r w:rsidR="0011399E">
        <w:rPr>
          <w:sz w:val="22"/>
          <w:szCs w:val="22"/>
          <w:highlight w:val="white"/>
        </w:rPr>
        <w:t>Mediante  la  revalorización  de  los  desechos  provenientes  de  la  industria  alimentaria  se  pueden  obtener compuestos  activos  de  interés  como  los  polifenoles, los cuales requieren ser encapsulados o protegidos usando macromoléculas como la ma</w:t>
      </w:r>
      <w:r w:rsidR="0011399E">
        <w:rPr>
          <w:sz w:val="22"/>
          <w:szCs w:val="22"/>
          <w:highlight w:val="white"/>
        </w:rPr>
        <w:t>ltodextrina.  El  objetivo  de  este  trabajo  fue  desarrollar  un  aditivo natural  con  capacidad  antioxidante  a  partir  de  polifenoles  extraídos  desde  la  cáscara  de  palta  Hass, optimizando las condiciones de extracción y encapsulación por as</w:t>
      </w:r>
      <w:r w:rsidR="0011399E">
        <w:rPr>
          <w:sz w:val="22"/>
          <w:szCs w:val="22"/>
          <w:highlight w:val="white"/>
        </w:rPr>
        <w:t>persión utilizando maltodextrina como agente encapsulante, y evaluando su efectividad en la vida útil de carne de cerdo refrigerada.</w:t>
      </w:r>
      <w:bookmarkStart w:id="0" w:name="_GoBack"/>
      <w:bookmarkEnd w:id="0"/>
    </w:p>
    <w:p w:rsidR="0082252D" w:rsidRDefault="0082252D" w:rsidP="0059042C">
      <w:pPr>
        <w:jc w:val="both"/>
        <w:rPr>
          <w:sz w:val="22"/>
          <w:szCs w:val="22"/>
          <w:highlight w:val="white"/>
        </w:rPr>
      </w:pPr>
    </w:p>
    <w:p w:rsidR="0082252D" w:rsidRDefault="0011399E" w:rsidP="0059042C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La  optimización  de  la  extracción  asistida  por  ultrasonido  demostró  que  las  condiciones    relación  sólido-líqu</w:t>
      </w:r>
      <w:r>
        <w:rPr>
          <w:sz w:val="22"/>
          <w:szCs w:val="22"/>
          <w:highlight w:val="white"/>
        </w:rPr>
        <w:t>ido (1/30) p/v, concentración de solvente (50% etanol) y temperatura (60ºC)  junto con una proporción de sólidos totales:maltodextrina (1:1 p:p) y una temperatura de entrada  (133ºC) para la encapsulación por secado por aspersión maximizaron el contenido d</w:t>
      </w:r>
      <w:r>
        <w:rPr>
          <w:sz w:val="22"/>
          <w:szCs w:val="22"/>
          <w:highlight w:val="white"/>
        </w:rPr>
        <w:t>e polifenoles (87±4 mg EAG/g muestra seca) y la capacidad antioxidante (556±7 μM trolox/g muestra seca) del aditivo antioxidante desarrollado.  Además, se demostró que el aditivo natural aumentó un 66% la vida útil de la carne de cerdo, manteniendo un pH e</w:t>
      </w:r>
      <w:r>
        <w:rPr>
          <w:sz w:val="22"/>
          <w:szCs w:val="22"/>
          <w:highlight w:val="white"/>
        </w:rPr>
        <w:t xml:space="preserve">stable (6,12 - 6,17) y su color (CIEDE2000:0 - 0,5), ralentizando la oxidación lipídica (TBARS: 0,2 - 0,3 mg MDA/Kg carne de cerdo) y reduciendo la deshidratación (&lt;2%). </w:t>
      </w:r>
    </w:p>
    <w:p w:rsidR="0082252D" w:rsidRDefault="0011399E" w:rsidP="0059042C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Por lo tanto, se desarrolló un aditivo natural antioxidante a partir de residuos de l</w:t>
      </w:r>
      <w:r>
        <w:rPr>
          <w:sz w:val="22"/>
          <w:szCs w:val="22"/>
          <w:highlight w:val="white"/>
        </w:rPr>
        <w:t>a cáscara de palta y maltodextrina que demostró efectividad al aplicarse sobre carne de cerdo.</w:t>
      </w:r>
    </w:p>
    <w:p w:rsidR="0082252D" w:rsidRDefault="0082252D" w:rsidP="0059042C">
      <w:pPr>
        <w:jc w:val="both"/>
      </w:pPr>
    </w:p>
    <w:p w:rsidR="0082252D" w:rsidRDefault="0011399E" w:rsidP="0059042C">
      <w:pPr>
        <w:jc w:val="both"/>
      </w:pPr>
      <w:r>
        <w:t>Agradecimientos:</w:t>
      </w:r>
    </w:p>
    <w:p w:rsidR="0082252D" w:rsidRDefault="0011399E" w:rsidP="0059042C">
      <w:pPr>
        <w:shd w:val="clear" w:color="auto" w:fill="FFFFFF"/>
        <w:spacing w:before="20"/>
        <w:jc w:val="both"/>
      </w:pPr>
      <w:r>
        <w:t xml:space="preserve">Los autores agradecen el financiamiento de los proyectos FIA PYT-2022-0202 y Fondecyt 1231198 de ANID. </w:t>
      </w:r>
    </w:p>
    <w:p w:rsidR="0082252D" w:rsidRDefault="0082252D">
      <w:pPr>
        <w:jc w:val="both"/>
      </w:pPr>
    </w:p>
    <w:p w:rsidR="0082252D" w:rsidRDefault="0082252D"/>
    <w:p w:rsidR="0082252D" w:rsidRDefault="0082252D"/>
    <w:sectPr w:rsidR="00822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9E" w:rsidRDefault="0011399E">
      <w:r>
        <w:separator/>
      </w:r>
    </w:p>
  </w:endnote>
  <w:endnote w:type="continuationSeparator" w:id="0">
    <w:p w:rsidR="0011399E" w:rsidRDefault="0011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822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822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8225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9E" w:rsidRDefault="0011399E">
      <w:r>
        <w:separator/>
      </w:r>
    </w:p>
  </w:footnote>
  <w:footnote w:type="continuationSeparator" w:id="0">
    <w:p w:rsidR="0011399E" w:rsidRDefault="0011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8225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1139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27305" cy="14605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711738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2252D" w:rsidRDefault="0082252D">
                          <w:pPr>
                            <w:textDirection w:val="btLr"/>
                          </w:pPr>
                        </w:p>
                        <w:p w:rsidR="0082252D" w:rsidRDefault="008225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27305" cy="14605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146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-180339</wp:posOffset>
          </wp:positionV>
          <wp:extent cx="7813675" cy="137922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252D" w:rsidRDefault="001139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D" w:rsidRDefault="008225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2D"/>
    <w:rsid w:val="0011399E"/>
    <w:rsid w:val="0059042C"/>
    <w:rsid w:val="005D3C8F"/>
    <w:rsid w:val="008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89D2D4-7FD0-41AF-9EB7-778C8C9A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lang w:val="ro-RO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Matiacevich</dc:creator>
  <cp:lastModifiedBy>Adquisiciones</cp:lastModifiedBy>
  <cp:revision>3</cp:revision>
  <dcterms:created xsi:type="dcterms:W3CDTF">2024-09-30T16:32:00Z</dcterms:created>
  <dcterms:modified xsi:type="dcterms:W3CDTF">2024-09-30T16:37:00Z</dcterms:modified>
</cp:coreProperties>
</file>