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A092CB" w14:textId="694BC5A7" w:rsidR="002176E8" w:rsidRPr="0069405B" w:rsidRDefault="006A054E" w:rsidP="002176E8">
      <w:pPr>
        <w:jc w:val="center"/>
        <w:rPr>
          <w:rFonts w:cs="Times New Roman"/>
          <w:b/>
          <w:bCs/>
          <w:sz w:val="24"/>
          <w:szCs w:val="24"/>
          <w:lang w:val="ro-RO"/>
        </w:rPr>
      </w:pPr>
      <w:r>
        <w:rPr>
          <w:rFonts w:cs="Times New Roman"/>
          <w:b/>
          <w:bCs/>
          <w:sz w:val="24"/>
          <w:szCs w:val="24"/>
          <w:lang w:val="ro-RO"/>
        </w:rPr>
        <w:t xml:space="preserve">Efectos </w:t>
      </w:r>
      <w:r w:rsidR="004D6831">
        <w:rPr>
          <w:rFonts w:cs="Times New Roman"/>
          <w:b/>
          <w:bCs/>
          <w:sz w:val="24"/>
          <w:szCs w:val="24"/>
          <w:lang w:val="ro-RO"/>
        </w:rPr>
        <w:t xml:space="preserve">Producidos Durante el </w:t>
      </w:r>
      <w:r w:rsidR="006C0D11" w:rsidRPr="00C43885">
        <w:rPr>
          <w:rFonts w:cs="Times New Roman"/>
          <w:b/>
          <w:bCs/>
          <w:sz w:val="24"/>
          <w:szCs w:val="24"/>
          <w:lang w:val="ro-RO"/>
        </w:rPr>
        <w:t>Compostaje</w:t>
      </w:r>
      <w:r w:rsidR="00AA629B">
        <w:rPr>
          <w:rFonts w:cs="Times New Roman"/>
          <w:b/>
          <w:bCs/>
          <w:sz w:val="24"/>
          <w:szCs w:val="24"/>
          <w:lang w:val="ro-RO"/>
        </w:rPr>
        <w:t xml:space="preserve"> </w:t>
      </w:r>
      <w:r w:rsidR="004D6831">
        <w:rPr>
          <w:rFonts w:cs="Times New Roman"/>
          <w:b/>
          <w:bCs/>
          <w:sz w:val="24"/>
          <w:szCs w:val="24"/>
          <w:lang w:val="ro-RO"/>
        </w:rPr>
        <w:t>de</w:t>
      </w:r>
      <w:r w:rsidR="006C0D11" w:rsidRPr="00C43885">
        <w:rPr>
          <w:rFonts w:cs="Times New Roman"/>
          <w:b/>
          <w:bCs/>
          <w:sz w:val="24"/>
          <w:szCs w:val="24"/>
          <w:lang w:val="ro-RO"/>
        </w:rPr>
        <w:t xml:space="preserve"> </w:t>
      </w:r>
      <w:r w:rsidR="00CA6240" w:rsidRPr="00C43885">
        <w:rPr>
          <w:rFonts w:cs="Times New Roman"/>
          <w:b/>
          <w:bCs/>
          <w:sz w:val="24"/>
          <w:szCs w:val="24"/>
          <w:lang w:val="ro-RO"/>
        </w:rPr>
        <w:t>Películas</w:t>
      </w:r>
      <w:r w:rsidR="0002775D" w:rsidRPr="00C43885">
        <w:rPr>
          <w:rFonts w:cs="Times New Roman"/>
          <w:b/>
          <w:bCs/>
          <w:sz w:val="24"/>
          <w:szCs w:val="24"/>
          <w:lang w:val="ro-RO"/>
        </w:rPr>
        <w:t xml:space="preserve"> Bi</w:t>
      </w:r>
      <w:r w:rsidR="00C43885" w:rsidRPr="00C43885">
        <w:rPr>
          <w:rFonts w:cs="Times New Roman"/>
          <w:b/>
          <w:bCs/>
          <w:sz w:val="24"/>
          <w:szCs w:val="24"/>
          <w:lang w:val="ro-RO"/>
        </w:rPr>
        <w:t>oplásticas</w:t>
      </w:r>
    </w:p>
    <w:p w14:paraId="032C452D" w14:textId="77777777" w:rsidR="002176E8" w:rsidRPr="00DE5C4E" w:rsidRDefault="002176E8">
      <w:pPr>
        <w:jc w:val="center"/>
        <w:rPr>
          <w:sz w:val="28"/>
          <w:szCs w:val="28"/>
          <w:lang w:val="ro-RO"/>
        </w:rPr>
      </w:pPr>
    </w:p>
    <w:p w14:paraId="54667124" w14:textId="1F6361FF" w:rsidR="009C3A0B" w:rsidRPr="0069405B" w:rsidRDefault="0002775D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Aníbal Ferrofino</w:t>
      </w:r>
      <w:r w:rsidRPr="0002775D">
        <w:rPr>
          <w:rFonts w:cs="Times New Roman"/>
          <w:sz w:val="22"/>
          <w:szCs w:val="22"/>
          <w:vertAlign w:val="superscript"/>
          <w:lang w:val="ro-RO"/>
        </w:rPr>
        <w:t>a</w:t>
      </w:r>
      <w:r w:rsidR="00D612B4" w:rsidRPr="0069405B">
        <w:rPr>
          <w:rFonts w:cs="Times New Roman"/>
          <w:sz w:val="22"/>
          <w:szCs w:val="22"/>
          <w:lang w:val="ro-RO"/>
        </w:rPr>
        <w:t xml:space="preserve">, </w:t>
      </w:r>
      <w:r>
        <w:rPr>
          <w:rFonts w:cs="Times New Roman"/>
          <w:sz w:val="22"/>
          <w:szCs w:val="22"/>
          <w:lang w:val="ro-RO"/>
        </w:rPr>
        <w:t>Erica Molinari</w:t>
      </w:r>
      <w:r w:rsidRPr="0002775D">
        <w:rPr>
          <w:rFonts w:cs="Times New Roman"/>
          <w:sz w:val="22"/>
          <w:szCs w:val="22"/>
          <w:vertAlign w:val="superscript"/>
          <w:lang w:val="ro-RO"/>
        </w:rPr>
        <w:t>a</w:t>
      </w:r>
      <w:r>
        <w:rPr>
          <w:rFonts w:cs="Times New Roman"/>
          <w:sz w:val="22"/>
          <w:szCs w:val="22"/>
          <w:lang w:val="ro-RO"/>
        </w:rPr>
        <w:t>, Daniel Ercoli</w:t>
      </w:r>
      <w:r w:rsidRPr="0002775D">
        <w:rPr>
          <w:rFonts w:cs="Times New Roman"/>
          <w:sz w:val="22"/>
          <w:szCs w:val="22"/>
          <w:vertAlign w:val="superscript"/>
          <w:lang w:val="ro-RO"/>
        </w:rPr>
        <w:t>a,b</w:t>
      </w:r>
    </w:p>
    <w:p w14:paraId="790F48D8" w14:textId="77777777" w:rsidR="00DE5C4E" w:rsidRPr="0069405B" w:rsidRDefault="00DE5C4E" w:rsidP="009C3A0B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</w:p>
    <w:p w14:paraId="5A6A8459" w14:textId="28A90B7D" w:rsidR="00DE5C4E" w:rsidRPr="0069405B" w:rsidRDefault="00D612B4" w:rsidP="00DE5C4E">
      <w:pPr>
        <w:pStyle w:val="Textoindependiente"/>
        <w:jc w:val="center"/>
        <w:rPr>
          <w:rFonts w:cs="Times New Roman"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a</w:t>
      </w:r>
      <w:r w:rsidR="0002775D">
        <w:rPr>
          <w:rFonts w:cs="Times New Roman"/>
          <w:sz w:val="22"/>
          <w:szCs w:val="22"/>
          <w:vertAlign w:val="superscript"/>
          <w:lang w:val="ro-RO"/>
        </w:rPr>
        <w:t>,b</w:t>
      </w:r>
      <w:r w:rsidRPr="0069405B">
        <w:rPr>
          <w:rFonts w:cs="Times New Roman"/>
          <w:sz w:val="22"/>
          <w:szCs w:val="22"/>
          <w:lang w:val="ro-RO"/>
        </w:rPr>
        <w:t xml:space="preserve"> </w:t>
      </w:r>
      <w:r w:rsidR="0002775D">
        <w:rPr>
          <w:rFonts w:cs="Times New Roman"/>
          <w:i/>
          <w:iCs/>
          <w:sz w:val="22"/>
          <w:szCs w:val="22"/>
          <w:lang w:val="ro-RO"/>
        </w:rPr>
        <w:t>Planta Piloto de Ingeniería Química (UNS-CONICET), Bahía Blanca, Argentina</w:t>
      </w:r>
    </w:p>
    <w:p w14:paraId="43642A2A" w14:textId="5C65AF65" w:rsidR="009C3A0B" w:rsidRPr="0069405B" w:rsidRDefault="00D612B4" w:rsidP="009C3A0B">
      <w:pPr>
        <w:pStyle w:val="Textoindependiente"/>
        <w:jc w:val="center"/>
        <w:rPr>
          <w:rFonts w:cs="Times New Roman"/>
          <w:i/>
          <w:iCs/>
          <w:sz w:val="22"/>
          <w:szCs w:val="22"/>
          <w:lang w:val="ro-RO"/>
        </w:rPr>
      </w:pPr>
      <w:r w:rsidRPr="0069405B">
        <w:rPr>
          <w:rFonts w:cs="Times New Roman"/>
          <w:sz w:val="22"/>
          <w:szCs w:val="22"/>
          <w:vertAlign w:val="superscript"/>
          <w:lang w:val="ro-RO"/>
        </w:rPr>
        <w:t>b</w:t>
      </w:r>
      <w:r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r w:rsidR="0002775D">
        <w:rPr>
          <w:rFonts w:cs="Times New Roman"/>
          <w:i/>
          <w:iCs/>
          <w:sz w:val="22"/>
          <w:szCs w:val="22"/>
          <w:lang w:val="ro-RO"/>
        </w:rPr>
        <w:t xml:space="preserve">Depto de Ingeniería, </w:t>
      </w:r>
      <w:r w:rsidRPr="0069405B">
        <w:rPr>
          <w:rFonts w:cs="Times New Roman"/>
          <w:i/>
          <w:iCs/>
          <w:sz w:val="22"/>
          <w:szCs w:val="22"/>
          <w:lang w:val="ro-RO"/>
        </w:rPr>
        <w:t>Universidad</w:t>
      </w:r>
      <w:r w:rsidR="0002775D">
        <w:rPr>
          <w:rFonts w:cs="Times New Roman"/>
          <w:i/>
          <w:iCs/>
          <w:sz w:val="22"/>
          <w:szCs w:val="22"/>
          <w:lang w:val="ro-RO"/>
        </w:rPr>
        <w:t xml:space="preserve"> Nacional del Sur (UNS), Bahía Blanca, Argentina</w:t>
      </w:r>
    </w:p>
    <w:p w14:paraId="74B2734F" w14:textId="653B7224" w:rsidR="00824DF2" w:rsidRPr="00DE5C4E" w:rsidRDefault="009C3A0B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  <w:r w:rsidRPr="0069405B">
        <w:rPr>
          <w:rFonts w:cs="Times New Roman"/>
          <w:i/>
          <w:iCs/>
          <w:sz w:val="22"/>
          <w:szCs w:val="22"/>
          <w:lang w:val="ro-RO"/>
        </w:rPr>
        <w:t>Email:</w:t>
      </w:r>
      <w:r w:rsidR="00D612B4" w:rsidRPr="0069405B">
        <w:rPr>
          <w:rFonts w:cs="Times New Roman"/>
          <w:i/>
          <w:iCs/>
          <w:sz w:val="22"/>
          <w:szCs w:val="22"/>
          <w:lang w:val="ro-RO"/>
        </w:rPr>
        <w:t xml:space="preserve"> </w:t>
      </w:r>
      <w:hyperlink r:id="rId7" w:history="1">
        <w:r w:rsidR="0002775D" w:rsidRPr="005442E1">
          <w:rPr>
            <w:rStyle w:val="Hipervnculo"/>
            <w:rFonts w:cs="Times New Roman"/>
            <w:i/>
            <w:iCs/>
            <w:sz w:val="22"/>
            <w:szCs w:val="22"/>
            <w:lang w:val="ro-RO"/>
          </w:rPr>
          <w:t>dercoli@plapiqui.edu.ar</w:t>
        </w:r>
      </w:hyperlink>
    </w:p>
    <w:p w14:paraId="7CFE86AC" w14:textId="77777777" w:rsidR="005A22A3" w:rsidRPr="00DE5C4E" w:rsidRDefault="005A22A3" w:rsidP="009C3A0B">
      <w:pPr>
        <w:pStyle w:val="Textoindependiente"/>
        <w:jc w:val="center"/>
        <w:rPr>
          <w:rFonts w:cs="Times New Roman"/>
          <w:i/>
          <w:iCs/>
          <w:sz w:val="24"/>
          <w:szCs w:val="24"/>
          <w:lang w:val="ro-RO"/>
        </w:rPr>
      </w:pPr>
    </w:p>
    <w:p w14:paraId="3D69B816" w14:textId="26077097" w:rsidR="005A22A3" w:rsidRPr="0069405B" w:rsidRDefault="00D31F0F" w:rsidP="002176E8">
      <w:pPr>
        <w:jc w:val="both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 xml:space="preserve">Los </w:t>
      </w:r>
      <w:r w:rsidR="006C0D11">
        <w:rPr>
          <w:rFonts w:cs="Times New Roman"/>
          <w:sz w:val="22"/>
          <w:szCs w:val="22"/>
          <w:lang w:val="ro-RO"/>
        </w:rPr>
        <w:t xml:space="preserve">cambios físicoquímicos producidos en </w:t>
      </w:r>
      <w:r w:rsidR="006A054E">
        <w:rPr>
          <w:rFonts w:cs="Times New Roman"/>
          <w:sz w:val="22"/>
          <w:szCs w:val="22"/>
          <w:lang w:val="ro-RO"/>
        </w:rPr>
        <w:t>películas</w:t>
      </w:r>
      <w:r w:rsidR="006C0D11">
        <w:rPr>
          <w:rFonts w:cs="Times New Roman"/>
          <w:sz w:val="22"/>
          <w:szCs w:val="22"/>
          <w:lang w:val="ro-RO"/>
        </w:rPr>
        <w:t xml:space="preserve"> biodegradables comerciales sometid</w:t>
      </w:r>
      <w:r w:rsidR="006A054E">
        <w:rPr>
          <w:rFonts w:cs="Times New Roman"/>
          <w:sz w:val="22"/>
          <w:szCs w:val="22"/>
          <w:lang w:val="ro-RO"/>
        </w:rPr>
        <w:t>a</w:t>
      </w:r>
      <w:r w:rsidR="006C0D11">
        <w:rPr>
          <w:rFonts w:cs="Times New Roman"/>
          <w:sz w:val="22"/>
          <w:szCs w:val="22"/>
          <w:lang w:val="ro-RO"/>
        </w:rPr>
        <w:t>s a condiciones de compostaje aeróbico</w:t>
      </w:r>
      <w:r w:rsidR="00844E88">
        <w:rPr>
          <w:rFonts w:cs="Times New Roman"/>
          <w:sz w:val="22"/>
          <w:szCs w:val="22"/>
          <w:lang w:val="ro-RO"/>
        </w:rPr>
        <w:t>,</w:t>
      </w:r>
      <w:r w:rsidR="006C0D11">
        <w:rPr>
          <w:rFonts w:cs="Times New Roman"/>
          <w:sz w:val="22"/>
          <w:szCs w:val="22"/>
          <w:lang w:val="ro-RO"/>
        </w:rPr>
        <w:t xml:space="preserve"> </w:t>
      </w:r>
      <w:r>
        <w:rPr>
          <w:rFonts w:cs="Times New Roman"/>
          <w:sz w:val="22"/>
          <w:szCs w:val="22"/>
          <w:lang w:val="ro-RO"/>
        </w:rPr>
        <w:t xml:space="preserve">se </w:t>
      </w:r>
      <w:r w:rsidR="006A054E">
        <w:rPr>
          <w:rFonts w:cs="Times New Roman"/>
          <w:sz w:val="22"/>
          <w:szCs w:val="22"/>
          <w:lang w:val="ro-RO"/>
        </w:rPr>
        <w:t>estudiaron</w:t>
      </w:r>
      <w:r>
        <w:rPr>
          <w:rFonts w:cs="Times New Roman"/>
          <w:sz w:val="22"/>
          <w:szCs w:val="22"/>
          <w:lang w:val="ro-RO"/>
        </w:rPr>
        <w:t xml:space="preserve"> empleando di</w:t>
      </w:r>
      <w:r w:rsidR="006A054E">
        <w:rPr>
          <w:rFonts w:cs="Times New Roman"/>
          <w:sz w:val="22"/>
          <w:szCs w:val="22"/>
          <w:lang w:val="ro-RO"/>
        </w:rPr>
        <w:t>ferentes</w:t>
      </w:r>
      <w:r>
        <w:rPr>
          <w:rFonts w:cs="Times New Roman"/>
          <w:sz w:val="22"/>
          <w:szCs w:val="22"/>
          <w:lang w:val="ro-RO"/>
        </w:rPr>
        <w:t xml:space="preserve"> metodologías </w:t>
      </w:r>
      <w:r w:rsidR="00AA629B">
        <w:rPr>
          <w:rFonts w:cs="Times New Roman"/>
          <w:sz w:val="22"/>
          <w:szCs w:val="22"/>
          <w:lang w:val="ro-RO"/>
        </w:rPr>
        <w:t xml:space="preserve">analíticas. Se realizó un </w:t>
      </w:r>
      <w:r w:rsidR="00CA6240">
        <w:rPr>
          <w:rFonts w:cs="Times New Roman"/>
          <w:sz w:val="22"/>
          <w:szCs w:val="22"/>
          <w:lang w:val="ro-RO"/>
        </w:rPr>
        <w:t xml:space="preserve">seguimiento </w:t>
      </w:r>
      <w:r w:rsidR="006A054E">
        <w:rPr>
          <w:rFonts w:cs="Times New Roman"/>
          <w:sz w:val="22"/>
          <w:szCs w:val="22"/>
          <w:lang w:val="ro-RO"/>
        </w:rPr>
        <w:t xml:space="preserve">en el tiempo del proceso de biodegradación y se evaluaron los distintos </w:t>
      </w:r>
      <w:r w:rsidR="00CA6240">
        <w:rPr>
          <w:rFonts w:cs="Times New Roman"/>
          <w:sz w:val="22"/>
          <w:szCs w:val="22"/>
          <w:lang w:val="ro-RO"/>
        </w:rPr>
        <w:t>efectos producidos por la acción de los microorganismos sobre el bioplástico.</w:t>
      </w:r>
    </w:p>
    <w:p w14:paraId="1BC7F405" w14:textId="77777777" w:rsidR="00AE1A8A" w:rsidRPr="0069405B" w:rsidRDefault="00AE1A8A" w:rsidP="00D612B4">
      <w:pPr>
        <w:jc w:val="both"/>
        <w:rPr>
          <w:rFonts w:cs="Times New Roman"/>
          <w:sz w:val="22"/>
          <w:szCs w:val="22"/>
          <w:lang w:val="ro-RO"/>
        </w:rPr>
      </w:pPr>
    </w:p>
    <w:p w14:paraId="243615BC" w14:textId="74478956" w:rsidR="00B735C0" w:rsidRDefault="00D31F0F" w:rsidP="008A2A12">
      <w:pPr>
        <w:jc w:val="both"/>
        <w:rPr>
          <w:rFonts w:cs="Times New Roman"/>
          <w:sz w:val="22"/>
          <w:szCs w:val="22"/>
          <w:lang w:val="ro-RO"/>
        </w:rPr>
      </w:pPr>
      <w:r w:rsidRPr="003B5394">
        <w:rPr>
          <w:rFonts w:cs="Times New Roman"/>
          <w:b/>
          <w:bCs/>
          <w:sz w:val="22"/>
          <w:szCs w:val="22"/>
          <w:lang w:val="ro-RO"/>
        </w:rPr>
        <w:t>Introducción.</w:t>
      </w:r>
      <w:r w:rsidR="003B5394">
        <w:rPr>
          <w:rFonts w:cs="Times New Roman"/>
          <w:sz w:val="22"/>
          <w:szCs w:val="22"/>
          <w:lang w:val="ro-RO"/>
        </w:rPr>
        <w:t xml:space="preserve"> </w:t>
      </w:r>
      <w:r w:rsidR="00AA629B">
        <w:rPr>
          <w:rFonts w:cs="Times New Roman"/>
          <w:sz w:val="22"/>
          <w:szCs w:val="22"/>
          <w:lang w:val="ro-RO"/>
        </w:rPr>
        <w:t>En este trabajo s</w:t>
      </w:r>
      <w:r w:rsidR="002343DD">
        <w:rPr>
          <w:rFonts w:cs="Times New Roman"/>
          <w:sz w:val="22"/>
          <w:szCs w:val="22"/>
          <w:lang w:val="ro-RO"/>
        </w:rPr>
        <w:t xml:space="preserve">e presentan parte de los resultados </w:t>
      </w:r>
      <w:r w:rsidR="001631F0">
        <w:rPr>
          <w:rFonts w:cs="Times New Roman"/>
          <w:sz w:val="22"/>
          <w:szCs w:val="22"/>
          <w:lang w:val="ro-RO"/>
        </w:rPr>
        <w:t>de</w:t>
      </w:r>
      <w:r w:rsidR="002343DD">
        <w:rPr>
          <w:rFonts w:cs="Times New Roman"/>
          <w:sz w:val="22"/>
          <w:szCs w:val="22"/>
          <w:lang w:val="ro-RO"/>
        </w:rPr>
        <w:t xml:space="preserve"> </w:t>
      </w:r>
      <w:r w:rsidR="00B735C0">
        <w:rPr>
          <w:rFonts w:cs="Times New Roman"/>
          <w:sz w:val="22"/>
          <w:szCs w:val="22"/>
          <w:lang w:val="ro-RO"/>
        </w:rPr>
        <w:t xml:space="preserve">un </w:t>
      </w:r>
      <w:r w:rsidR="002343DD">
        <w:rPr>
          <w:rFonts w:cs="Times New Roman"/>
          <w:sz w:val="22"/>
          <w:szCs w:val="22"/>
          <w:lang w:val="ro-RO"/>
        </w:rPr>
        <w:t>estudio</w:t>
      </w:r>
      <w:r w:rsidR="00B735C0">
        <w:rPr>
          <w:rFonts w:cs="Times New Roman"/>
          <w:sz w:val="22"/>
          <w:szCs w:val="22"/>
          <w:lang w:val="ro-RO"/>
        </w:rPr>
        <w:t xml:space="preserve"> para evaluar la biodegradabilidad de plásticos </w:t>
      </w:r>
      <w:r w:rsidR="00AA629B">
        <w:rPr>
          <w:rFonts w:cs="Times New Roman"/>
          <w:sz w:val="22"/>
          <w:szCs w:val="22"/>
          <w:lang w:val="ro-RO"/>
        </w:rPr>
        <w:t>en condiciones de</w:t>
      </w:r>
      <w:r w:rsidR="00B735C0">
        <w:rPr>
          <w:rFonts w:cs="Times New Roman"/>
          <w:sz w:val="22"/>
          <w:szCs w:val="22"/>
          <w:lang w:val="ro-RO"/>
        </w:rPr>
        <w:t xml:space="preserve"> compostaje aeróbico</w:t>
      </w:r>
      <w:r w:rsidR="001631F0">
        <w:rPr>
          <w:rFonts w:cs="Times New Roman"/>
          <w:sz w:val="22"/>
          <w:szCs w:val="22"/>
          <w:lang w:val="ro-RO"/>
        </w:rPr>
        <w:t>, según</w:t>
      </w:r>
      <w:r w:rsidR="00C43885">
        <w:rPr>
          <w:rFonts w:cs="Times New Roman"/>
          <w:sz w:val="22"/>
          <w:szCs w:val="22"/>
          <w:lang w:val="ro-RO"/>
        </w:rPr>
        <w:t xml:space="preserve"> los requisitos de la norma IRAM 29421</w:t>
      </w:r>
      <w:r w:rsidR="001631F0">
        <w:rPr>
          <w:rFonts w:cs="Times New Roman"/>
          <w:sz w:val="22"/>
          <w:szCs w:val="22"/>
          <w:lang w:val="ro-RO"/>
        </w:rPr>
        <w:t xml:space="preserve"> [1]. E</w:t>
      </w:r>
      <w:r w:rsidR="002343DD">
        <w:rPr>
          <w:rFonts w:cs="Times New Roman"/>
          <w:sz w:val="22"/>
          <w:szCs w:val="22"/>
          <w:lang w:val="ro-RO"/>
        </w:rPr>
        <w:t>n particular</w:t>
      </w:r>
      <w:r w:rsidR="001631F0">
        <w:rPr>
          <w:rFonts w:cs="Times New Roman"/>
          <w:sz w:val="22"/>
          <w:szCs w:val="22"/>
          <w:lang w:val="ro-RO"/>
        </w:rPr>
        <w:t>, se evalúan</w:t>
      </w:r>
      <w:r w:rsidR="00B735C0">
        <w:rPr>
          <w:rFonts w:cs="Times New Roman"/>
          <w:sz w:val="22"/>
          <w:szCs w:val="22"/>
          <w:lang w:val="ro-RO"/>
        </w:rPr>
        <w:t xml:space="preserve"> los </w:t>
      </w:r>
      <w:r w:rsidR="002343DD">
        <w:rPr>
          <w:rFonts w:cs="Times New Roman"/>
          <w:sz w:val="22"/>
          <w:szCs w:val="22"/>
          <w:lang w:val="ro-RO"/>
        </w:rPr>
        <w:t xml:space="preserve">cambios físico-químicos </w:t>
      </w:r>
      <w:r w:rsidR="001631F0">
        <w:rPr>
          <w:rFonts w:cs="Times New Roman"/>
          <w:sz w:val="22"/>
          <w:szCs w:val="22"/>
          <w:lang w:val="ro-RO"/>
        </w:rPr>
        <w:t>ocurridos</w:t>
      </w:r>
      <w:r w:rsidR="002343DD">
        <w:rPr>
          <w:rFonts w:cs="Times New Roman"/>
          <w:sz w:val="22"/>
          <w:szCs w:val="22"/>
          <w:lang w:val="ro-RO"/>
        </w:rPr>
        <w:t xml:space="preserve"> en el </w:t>
      </w:r>
      <w:r w:rsidR="005F2BD2">
        <w:rPr>
          <w:rFonts w:cs="Times New Roman"/>
          <w:sz w:val="22"/>
          <w:szCs w:val="22"/>
          <w:lang w:val="ro-RO"/>
        </w:rPr>
        <w:t>bio</w:t>
      </w:r>
      <w:r w:rsidR="002343DD">
        <w:rPr>
          <w:rFonts w:cs="Times New Roman"/>
          <w:sz w:val="22"/>
          <w:szCs w:val="22"/>
          <w:lang w:val="ro-RO"/>
        </w:rPr>
        <w:t xml:space="preserve">plástico </w:t>
      </w:r>
      <w:r w:rsidR="001631F0">
        <w:rPr>
          <w:rFonts w:cs="Times New Roman"/>
          <w:sz w:val="22"/>
          <w:szCs w:val="22"/>
          <w:lang w:val="ro-RO"/>
        </w:rPr>
        <w:t>durante l</w:t>
      </w:r>
      <w:r w:rsidR="004772E2">
        <w:rPr>
          <w:rFonts w:cs="Times New Roman"/>
          <w:sz w:val="22"/>
          <w:szCs w:val="22"/>
          <w:lang w:val="ro-RO"/>
        </w:rPr>
        <w:t>as d</w:t>
      </w:r>
      <w:r w:rsidR="00B735C0">
        <w:rPr>
          <w:rFonts w:cs="Times New Roman"/>
          <w:sz w:val="22"/>
          <w:szCs w:val="22"/>
          <w:lang w:val="ro-RO"/>
        </w:rPr>
        <w:t>i</w:t>
      </w:r>
      <w:r w:rsidR="004772E2">
        <w:rPr>
          <w:rFonts w:cs="Times New Roman"/>
          <w:sz w:val="22"/>
          <w:szCs w:val="22"/>
          <w:lang w:val="ro-RO"/>
        </w:rPr>
        <w:t xml:space="preserve">stintas </w:t>
      </w:r>
      <w:r w:rsidR="00844E88">
        <w:rPr>
          <w:rFonts w:cs="Times New Roman"/>
          <w:sz w:val="22"/>
          <w:szCs w:val="22"/>
          <w:lang w:val="ro-RO"/>
        </w:rPr>
        <w:t xml:space="preserve">etapas </w:t>
      </w:r>
      <w:r w:rsidR="004772E2">
        <w:rPr>
          <w:rFonts w:cs="Times New Roman"/>
          <w:sz w:val="22"/>
          <w:szCs w:val="22"/>
          <w:lang w:val="ro-RO"/>
        </w:rPr>
        <w:t>del proceso</w:t>
      </w:r>
      <w:r w:rsidR="00EC5E5A">
        <w:rPr>
          <w:rFonts w:cs="Times New Roman"/>
          <w:sz w:val="22"/>
          <w:szCs w:val="22"/>
          <w:lang w:val="ro-RO"/>
        </w:rPr>
        <w:t>.</w:t>
      </w:r>
    </w:p>
    <w:p w14:paraId="37F473E2" w14:textId="7E92A2E1" w:rsidR="00D31F0F" w:rsidRDefault="004772E2" w:rsidP="008A2A12">
      <w:pPr>
        <w:jc w:val="both"/>
        <w:rPr>
          <w:rFonts w:cs="Times New Roman"/>
          <w:sz w:val="22"/>
          <w:szCs w:val="22"/>
          <w:lang w:val="ro-RO"/>
        </w:rPr>
      </w:pPr>
      <w:r w:rsidRPr="005C1106">
        <w:rPr>
          <w:rFonts w:cs="Times New Roman"/>
          <w:b/>
          <w:bCs/>
          <w:sz w:val="22"/>
          <w:szCs w:val="22"/>
          <w:lang w:val="ro-RO"/>
        </w:rPr>
        <w:t xml:space="preserve">Materiales y </w:t>
      </w:r>
      <w:r w:rsidR="00D31F0F" w:rsidRPr="005C1106">
        <w:rPr>
          <w:rFonts w:cs="Times New Roman"/>
          <w:b/>
          <w:bCs/>
          <w:sz w:val="22"/>
          <w:szCs w:val="22"/>
          <w:lang w:val="ro-RO"/>
        </w:rPr>
        <w:t>M</w:t>
      </w:r>
      <w:r w:rsidR="00844E88">
        <w:rPr>
          <w:rFonts w:cs="Times New Roman"/>
          <w:b/>
          <w:bCs/>
          <w:sz w:val="22"/>
          <w:szCs w:val="22"/>
          <w:lang w:val="ro-RO"/>
        </w:rPr>
        <w:t>étodos</w:t>
      </w:r>
      <w:r w:rsidR="00D31F0F" w:rsidRPr="005C1106">
        <w:rPr>
          <w:rFonts w:cs="Times New Roman"/>
          <w:b/>
          <w:bCs/>
          <w:sz w:val="22"/>
          <w:szCs w:val="22"/>
          <w:lang w:val="ro-RO"/>
        </w:rPr>
        <w:t>.</w:t>
      </w:r>
      <w:r w:rsidR="00B735C0">
        <w:rPr>
          <w:rFonts w:cs="Times New Roman"/>
          <w:sz w:val="22"/>
          <w:szCs w:val="22"/>
          <w:lang w:val="ro-RO"/>
        </w:rPr>
        <w:t xml:space="preserve"> </w:t>
      </w:r>
      <w:r w:rsidR="00CA6240">
        <w:rPr>
          <w:rFonts w:cs="Times New Roman"/>
          <w:sz w:val="22"/>
          <w:szCs w:val="22"/>
          <w:lang w:val="ro-RO"/>
        </w:rPr>
        <w:t>B</w:t>
      </w:r>
      <w:r w:rsidR="008A2A12">
        <w:rPr>
          <w:rFonts w:cs="Times New Roman"/>
          <w:sz w:val="22"/>
          <w:szCs w:val="22"/>
          <w:lang w:val="ro-RO"/>
        </w:rPr>
        <w:t>olsa</w:t>
      </w:r>
      <w:r w:rsidR="00B735C0">
        <w:rPr>
          <w:rFonts w:cs="Times New Roman"/>
          <w:sz w:val="22"/>
          <w:szCs w:val="22"/>
          <w:lang w:val="ro-RO"/>
        </w:rPr>
        <w:t>s</w:t>
      </w:r>
      <w:r w:rsidR="008A2A12">
        <w:rPr>
          <w:rFonts w:cs="Times New Roman"/>
          <w:sz w:val="22"/>
          <w:szCs w:val="22"/>
          <w:lang w:val="ro-RO"/>
        </w:rPr>
        <w:t xml:space="preserve"> comercial</w:t>
      </w:r>
      <w:r w:rsidR="00B735C0">
        <w:rPr>
          <w:rFonts w:cs="Times New Roman"/>
          <w:sz w:val="22"/>
          <w:szCs w:val="22"/>
          <w:lang w:val="ro-RO"/>
        </w:rPr>
        <w:t>es</w:t>
      </w:r>
      <w:r w:rsidR="008A2A12">
        <w:rPr>
          <w:rFonts w:cs="Times New Roman"/>
          <w:sz w:val="22"/>
          <w:szCs w:val="22"/>
          <w:lang w:val="ro-RO"/>
        </w:rPr>
        <w:t xml:space="preserve"> (</w:t>
      </w:r>
      <w:r w:rsidR="008A2A12" w:rsidRPr="00CA6240">
        <w:rPr>
          <w:rFonts w:cs="Times New Roman"/>
          <w:sz w:val="22"/>
          <w:szCs w:val="22"/>
          <w:lang w:val="ro-RO"/>
        </w:rPr>
        <w:t xml:space="preserve">25 </w:t>
      </w:r>
      <w:r w:rsidR="00B735C0" w:rsidRPr="00CA6240">
        <w:rPr>
          <w:rFonts w:cs="Times New Roman"/>
          <w:sz w:val="22"/>
          <w:szCs w:val="22"/>
          <w:lang w:val="ro-RO"/>
        </w:rPr>
        <w:sym w:font="Symbol" w:char="F06D"/>
      </w:r>
      <w:r w:rsidR="00B735C0" w:rsidRPr="00CA6240">
        <w:rPr>
          <w:rFonts w:cs="Times New Roman"/>
          <w:sz w:val="22"/>
          <w:szCs w:val="22"/>
          <w:lang w:val="ro-RO"/>
        </w:rPr>
        <w:t>m</w:t>
      </w:r>
      <w:r w:rsidR="008A2A12">
        <w:rPr>
          <w:rFonts w:cs="Times New Roman"/>
          <w:sz w:val="22"/>
          <w:szCs w:val="22"/>
          <w:lang w:val="ro-RO"/>
        </w:rPr>
        <w:t>) fabr</w:t>
      </w:r>
      <w:r w:rsidR="00B735C0">
        <w:rPr>
          <w:rFonts w:cs="Times New Roman"/>
          <w:sz w:val="22"/>
          <w:szCs w:val="22"/>
          <w:lang w:val="ro-RO"/>
        </w:rPr>
        <w:t>i</w:t>
      </w:r>
      <w:r w:rsidR="008A2A12">
        <w:rPr>
          <w:rFonts w:cs="Times New Roman"/>
          <w:sz w:val="22"/>
          <w:szCs w:val="22"/>
          <w:lang w:val="ro-RO"/>
        </w:rPr>
        <w:t>cada</w:t>
      </w:r>
      <w:r w:rsidR="00B735C0">
        <w:rPr>
          <w:rFonts w:cs="Times New Roman"/>
          <w:sz w:val="22"/>
          <w:szCs w:val="22"/>
          <w:lang w:val="ro-RO"/>
        </w:rPr>
        <w:t>s</w:t>
      </w:r>
      <w:r w:rsidR="008A2A12">
        <w:rPr>
          <w:rFonts w:cs="Times New Roman"/>
          <w:sz w:val="22"/>
          <w:szCs w:val="22"/>
          <w:lang w:val="ro-RO"/>
        </w:rPr>
        <w:t xml:space="preserve"> con </w:t>
      </w:r>
      <w:r w:rsidR="001631F0">
        <w:rPr>
          <w:rFonts w:cs="Times New Roman"/>
          <w:sz w:val="22"/>
          <w:szCs w:val="22"/>
          <w:lang w:val="ro-RO"/>
        </w:rPr>
        <w:t xml:space="preserve">una mezcla de </w:t>
      </w:r>
      <w:r w:rsidR="008A2A12">
        <w:rPr>
          <w:rFonts w:cs="Times New Roman"/>
          <w:sz w:val="22"/>
          <w:szCs w:val="22"/>
          <w:lang w:val="ro-RO"/>
        </w:rPr>
        <w:t>almidón termoplástico</w:t>
      </w:r>
      <w:r w:rsidR="001631F0">
        <w:rPr>
          <w:rFonts w:cs="Times New Roman"/>
          <w:sz w:val="22"/>
          <w:szCs w:val="22"/>
          <w:lang w:val="ro-RO"/>
        </w:rPr>
        <w:t xml:space="preserve"> (TPS)</w:t>
      </w:r>
      <w:r w:rsidR="00844E88">
        <w:rPr>
          <w:rFonts w:cs="Times New Roman"/>
          <w:sz w:val="22"/>
          <w:szCs w:val="22"/>
          <w:lang w:val="ro-RO"/>
        </w:rPr>
        <w:t xml:space="preserve"> y </w:t>
      </w:r>
      <w:r w:rsidR="00113117">
        <w:rPr>
          <w:rFonts w:cs="Times New Roman"/>
          <w:sz w:val="22"/>
          <w:szCs w:val="22"/>
          <w:lang w:val="ro-RO"/>
        </w:rPr>
        <w:t>polibutilen adipato-co-tereftalato (</w:t>
      </w:r>
      <w:r w:rsidR="008A2A12">
        <w:rPr>
          <w:rFonts w:cs="Times New Roman"/>
          <w:sz w:val="22"/>
          <w:szCs w:val="22"/>
          <w:lang w:val="ro-RO"/>
        </w:rPr>
        <w:t>PBAT</w:t>
      </w:r>
      <w:r w:rsidR="00113117">
        <w:rPr>
          <w:rFonts w:cs="Times New Roman"/>
          <w:sz w:val="22"/>
          <w:szCs w:val="22"/>
          <w:lang w:val="ro-RO"/>
        </w:rPr>
        <w:t>)</w:t>
      </w:r>
      <w:r w:rsidR="00CA6240">
        <w:rPr>
          <w:rFonts w:cs="Times New Roman"/>
          <w:sz w:val="22"/>
          <w:szCs w:val="22"/>
          <w:lang w:val="ro-RO"/>
        </w:rPr>
        <w:t xml:space="preserve">, </w:t>
      </w:r>
      <w:r w:rsidR="00B735C0">
        <w:rPr>
          <w:rFonts w:cs="Times New Roman"/>
          <w:sz w:val="22"/>
          <w:szCs w:val="22"/>
          <w:lang w:val="ro-RO"/>
        </w:rPr>
        <w:t>se sometieron a la acción de compost maduro</w:t>
      </w:r>
      <w:r w:rsidR="00552B2E">
        <w:rPr>
          <w:rFonts w:cs="Times New Roman"/>
          <w:sz w:val="22"/>
          <w:szCs w:val="22"/>
          <w:lang w:val="ro-RO"/>
        </w:rPr>
        <w:t xml:space="preserve"> </w:t>
      </w:r>
      <w:r w:rsidR="00B735C0">
        <w:rPr>
          <w:rFonts w:cs="Times New Roman"/>
          <w:sz w:val="22"/>
          <w:szCs w:val="22"/>
          <w:lang w:val="ro-RO"/>
        </w:rPr>
        <w:t>durante</w:t>
      </w:r>
      <w:r w:rsidR="00AA629B">
        <w:rPr>
          <w:rFonts w:cs="Times New Roman"/>
          <w:sz w:val="22"/>
          <w:szCs w:val="22"/>
          <w:lang w:val="ro-RO"/>
        </w:rPr>
        <w:t xml:space="preserve"> un total de</w:t>
      </w:r>
      <w:r w:rsidR="00B735C0">
        <w:rPr>
          <w:rFonts w:cs="Times New Roman"/>
          <w:sz w:val="22"/>
          <w:szCs w:val="22"/>
          <w:lang w:val="ro-RO"/>
        </w:rPr>
        <w:t xml:space="preserve"> 90 días a 58°C, bajo corriente de aire y 50%HR</w:t>
      </w:r>
      <w:r w:rsidR="008A2A12">
        <w:rPr>
          <w:rFonts w:cs="Times New Roman"/>
          <w:sz w:val="22"/>
          <w:szCs w:val="22"/>
          <w:lang w:val="ro-RO"/>
        </w:rPr>
        <w:t xml:space="preserve">. </w:t>
      </w:r>
      <w:r w:rsidR="006A054E">
        <w:rPr>
          <w:rFonts w:cs="Times New Roman"/>
          <w:sz w:val="22"/>
          <w:szCs w:val="22"/>
          <w:lang w:val="ro-RO"/>
        </w:rPr>
        <w:t>Para</w:t>
      </w:r>
      <w:r w:rsidR="001631F0">
        <w:rPr>
          <w:rFonts w:cs="Times New Roman"/>
          <w:sz w:val="22"/>
          <w:szCs w:val="22"/>
          <w:lang w:val="ro-RO"/>
        </w:rPr>
        <w:t xml:space="preserve"> distintos tiempos, s</w:t>
      </w:r>
      <w:r w:rsidR="00B735C0">
        <w:rPr>
          <w:rFonts w:cs="Times New Roman"/>
          <w:sz w:val="22"/>
          <w:szCs w:val="22"/>
          <w:lang w:val="ro-RO"/>
        </w:rPr>
        <w:t xml:space="preserve">e </w:t>
      </w:r>
      <w:r w:rsidR="001631F0">
        <w:rPr>
          <w:rFonts w:cs="Times New Roman"/>
          <w:sz w:val="22"/>
          <w:szCs w:val="22"/>
          <w:lang w:val="ro-RO"/>
        </w:rPr>
        <w:t>evaluar</w:t>
      </w:r>
      <w:r w:rsidR="00113117">
        <w:rPr>
          <w:rFonts w:cs="Times New Roman"/>
          <w:sz w:val="22"/>
          <w:szCs w:val="22"/>
          <w:lang w:val="ro-RO"/>
        </w:rPr>
        <w:t>on</w:t>
      </w:r>
      <w:r w:rsidR="001631F0">
        <w:rPr>
          <w:rFonts w:cs="Times New Roman"/>
          <w:sz w:val="22"/>
          <w:szCs w:val="22"/>
          <w:lang w:val="ro-RO"/>
        </w:rPr>
        <w:t xml:space="preserve"> los </w:t>
      </w:r>
      <w:r w:rsidR="00B735C0">
        <w:rPr>
          <w:rFonts w:cs="Times New Roman"/>
          <w:sz w:val="22"/>
          <w:szCs w:val="22"/>
          <w:lang w:val="ro-RO"/>
        </w:rPr>
        <w:t>cambios estructurales, físicos y morfológicos</w:t>
      </w:r>
      <w:r w:rsidR="00113117">
        <w:rPr>
          <w:rFonts w:cs="Times New Roman"/>
          <w:sz w:val="22"/>
          <w:szCs w:val="22"/>
          <w:lang w:val="ro-RO"/>
        </w:rPr>
        <w:t xml:space="preserve"> ocurridos sobre la película bioplástica</w:t>
      </w:r>
      <w:r w:rsidR="00552B2E">
        <w:rPr>
          <w:rFonts w:cs="Times New Roman"/>
          <w:sz w:val="22"/>
          <w:szCs w:val="22"/>
          <w:lang w:val="ro-RO"/>
        </w:rPr>
        <w:t xml:space="preserve"> mediante metodologías</w:t>
      </w:r>
      <w:r w:rsidR="00AA629B">
        <w:rPr>
          <w:rFonts w:cs="Times New Roman"/>
          <w:sz w:val="22"/>
          <w:szCs w:val="22"/>
          <w:lang w:val="ro-RO"/>
        </w:rPr>
        <w:t xml:space="preserve"> como</w:t>
      </w:r>
      <w:r w:rsidR="00552B2E">
        <w:rPr>
          <w:rFonts w:cs="Times New Roman"/>
          <w:sz w:val="22"/>
          <w:szCs w:val="22"/>
          <w:lang w:val="ro-RO"/>
        </w:rPr>
        <w:t>: espectroscopía</w:t>
      </w:r>
      <w:r w:rsidR="00113117">
        <w:rPr>
          <w:rFonts w:cs="Times New Roman"/>
          <w:sz w:val="22"/>
          <w:szCs w:val="22"/>
          <w:lang w:val="ro-RO"/>
        </w:rPr>
        <w:t xml:space="preserve"> infrarroja</w:t>
      </w:r>
      <w:r w:rsidR="00552B2E">
        <w:rPr>
          <w:rFonts w:cs="Times New Roman"/>
          <w:sz w:val="22"/>
          <w:szCs w:val="22"/>
          <w:lang w:val="ro-RO"/>
        </w:rPr>
        <w:t xml:space="preserve"> </w:t>
      </w:r>
      <w:r w:rsidR="00113117">
        <w:rPr>
          <w:rFonts w:cs="Times New Roman"/>
          <w:sz w:val="22"/>
          <w:szCs w:val="22"/>
          <w:lang w:val="ro-RO"/>
        </w:rPr>
        <w:t>(</w:t>
      </w:r>
      <w:r w:rsidR="00F548EA">
        <w:rPr>
          <w:rFonts w:cs="Times New Roman"/>
          <w:sz w:val="22"/>
          <w:szCs w:val="22"/>
          <w:lang w:val="ro-RO"/>
        </w:rPr>
        <w:t>FT</w:t>
      </w:r>
      <w:r w:rsidR="00552B2E">
        <w:rPr>
          <w:rFonts w:cs="Times New Roman"/>
          <w:sz w:val="22"/>
          <w:szCs w:val="22"/>
          <w:lang w:val="ro-RO"/>
        </w:rPr>
        <w:t>IR</w:t>
      </w:r>
      <w:r w:rsidR="00113117">
        <w:rPr>
          <w:rFonts w:cs="Times New Roman"/>
          <w:sz w:val="22"/>
          <w:szCs w:val="22"/>
          <w:lang w:val="ro-RO"/>
        </w:rPr>
        <w:t>),</w:t>
      </w:r>
      <w:r w:rsidR="00552B2E" w:rsidRPr="00F548EA">
        <w:rPr>
          <w:rFonts w:cs="Times New Roman"/>
          <w:sz w:val="22"/>
          <w:szCs w:val="22"/>
          <w:lang w:val="ro-RO"/>
        </w:rPr>
        <w:t xml:space="preserve"> calorimetría diferencial de barrid</w:t>
      </w:r>
      <w:r w:rsidR="00113117">
        <w:rPr>
          <w:rFonts w:cs="Times New Roman"/>
          <w:sz w:val="22"/>
          <w:szCs w:val="22"/>
          <w:lang w:val="ro-RO"/>
        </w:rPr>
        <w:t>o (DSC),</w:t>
      </w:r>
      <w:r w:rsidR="00552B2E" w:rsidRPr="00F548EA">
        <w:rPr>
          <w:rFonts w:cs="Times New Roman"/>
          <w:sz w:val="22"/>
          <w:szCs w:val="22"/>
          <w:lang w:val="ro-RO"/>
        </w:rPr>
        <w:t xml:space="preserve"> termogravimetría</w:t>
      </w:r>
      <w:r w:rsidR="00113117">
        <w:rPr>
          <w:rFonts w:cs="Times New Roman"/>
          <w:sz w:val="22"/>
          <w:szCs w:val="22"/>
          <w:lang w:val="ro-RO"/>
        </w:rPr>
        <w:t xml:space="preserve"> (TGA)</w:t>
      </w:r>
      <w:r w:rsidR="00AA629B">
        <w:rPr>
          <w:rFonts w:cs="Times New Roman"/>
          <w:sz w:val="22"/>
          <w:szCs w:val="22"/>
          <w:lang w:val="ro-RO"/>
        </w:rPr>
        <w:t xml:space="preserve"> y </w:t>
      </w:r>
      <w:r w:rsidR="00552B2E" w:rsidRPr="00F548EA">
        <w:rPr>
          <w:rFonts w:cs="Times New Roman"/>
          <w:sz w:val="22"/>
          <w:szCs w:val="22"/>
          <w:lang w:val="ro-RO"/>
        </w:rPr>
        <w:t>microscopía</w:t>
      </w:r>
      <w:r w:rsidR="00425473">
        <w:rPr>
          <w:rFonts w:cs="Times New Roman"/>
          <w:sz w:val="22"/>
          <w:szCs w:val="22"/>
          <w:lang w:val="ro-RO"/>
        </w:rPr>
        <w:t xml:space="preserve"> electrónica de barrido</w:t>
      </w:r>
      <w:r w:rsidR="00113117">
        <w:rPr>
          <w:rFonts w:cs="Times New Roman"/>
          <w:sz w:val="22"/>
          <w:szCs w:val="22"/>
          <w:lang w:val="ro-RO"/>
        </w:rPr>
        <w:t xml:space="preserve"> (SEM)</w:t>
      </w:r>
      <w:r w:rsidR="00552B2E" w:rsidRPr="00425473">
        <w:rPr>
          <w:rFonts w:cs="Times New Roman"/>
          <w:sz w:val="22"/>
          <w:szCs w:val="22"/>
          <w:lang w:val="ro-RO"/>
        </w:rPr>
        <w:t>.</w:t>
      </w:r>
    </w:p>
    <w:p w14:paraId="7670A70B" w14:textId="21CD1701" w:rsidR="0061399A" w:rsidRDefault="00D31F0F" w:rsidP="00D612B4">
      <w:pPr>
        <w:jc w:val="both"/>
        <w:rPr>
          <w:rFonts w:cs="Times New Roman"/>
          <w:sz w:val="22"/>
          <w:szCs w:val="22"/>
          <w:lang w:val="ro-RO"/>
        </w:rPr>
      </w:pPr>
      <w:r w:rsidRPr="00342947">
        <w:rPr>
          <w:rFonts w:cs="Times New Roman"/>
          <w:b/>
          <w:bCs/>
          <w:sz w:val="22"/>
          <w:szCs w:val="22"/>
          <w:lang w:val="ro-RO"/>
        </w:rPr>
        <w:t>Resultados.</w:t>
      </w:r>
      <w:r w:rsidR="0061399A">
        <w:rPr>
          <w:rFonts w:cs="Times New Roman"/>
          <w:sz w:val="22"/>
          <w:szCs w:val="22"/>
          <w:lang w:val="ro-RO"/>
        </w:rPr>
        <w:t xml:space="preserve"> Los cambios producidos en la morfología superficial de</w:t>
      </w:r>
      <w:r w:rsidR="000C6DD4">
        <w:rPr>
          <w:rFonts w:cs="Times New Roman"/>
          <w:sz w:val="22"/>
          <w:szCs w:val="22"/>
          <w:lang w:val="ro-RO"/>
        </w:rPr>
        <w:t xml:space="preserve"> la película</w:t>
      </w:r>
      <w:r w:rsidR="0061399A">
        <w:rPr>
          <w:rFonts w:cs="Times New Roman"/>
          <w:sz w:val="22"/>
          <w:szCs w:val="22"/>
          <w:lang w:val="ro-RO"/>
        </w:rPr>
        <w:t xml:space="preserve"> s</w:t>
      </w:r>
      <w:r w:rsidR="00113117">
        <w:rPr>
          <w:rFonts w:cs="Times New Roman"/>
          <w:sz w:val="22"/>
          <w:szCs w:val="22"/>
          <w:lang w:val="ro-RO"/>
        </w:rPr>
        <w:t>e presentan</w:t>
      </w:r>
      <w:r w:rsidR="0061399A">
        <w:rPr>
          <w:rFonts w:cs="Times New Roman"/>
          <w:sz w:val="22"/>
          <w:szCs w:val="22"/>
          <w:lang w:val="ro-RO"/>
        </w:rPr>
        <w:t xml:space="preserve"> en la Figura 1 para distintos tiempos de</w:t>
      </w:r>
      <w:r w:rsidR="00113117">
        <w:rPr>
          <w:rFonts w:cs="Times New Roman"/>
          <w:sz w:val="22"/>
          <w:szCs w:val="22"/>
          <w:lang w:val="ro-RO"/>
        </w:rPr>
        <w:t>l</w:t>
      </w:r>
      <w:r w:rsidR="0061399A">
        <w:rPr>
          <w:rFonts w:cs="Times New Roman"/>
          <w:sz w:val="22"/>
          <w:szCs w:val="22"/>
          <w:lang w:val="ro-RO"/>
        </w:rPr>
        <w:t xml:space="preserve"> tratamiento.</w:t>
      </w:r>
      <w:r w:rsidR="0064574C">
        <w:rPr>
          <w:rFonts w:cs="Times New Roman"/>
          <w:sz w:val="22"/>
          <w:szCs w:val="22"/>
          <w:lang w:val="ro-RO"/>
        </w:rPr>
        <w:t xml:space="preserve"> La superficie original (</w:t>
      </w:r>
      <w:r w:rsidR="0061399A">
        <w:rPr>
          <w:rFonts w:cs="Times New Roman"/>
          <w:sz w:val="22"/>
          <w:szCs w:val="22"/>
          <w:lang w:val="ro-RO"/>
        </w:rPr>
        <w:t xml:space="preserve">día 0) presentaba el aspecto </w:t>
      </w:r>
      <w:r w:rsidR="00AA629B">
        <w:rPr>
          <w:rFonts w:cs="Times New Roman"/>
          <w:sz w:val="22"/>
          <w:szCs w:val="22"/>
          <w:lang w:val="ro-RO"/>
        </w:rPr>
        <w:t xml:space="preserve">característico </w:t>
      </w:r>
      <w:r w:rsidR="0061399A">
        <w:rPr>
          <w:rFonts w:cs="Times New Roman"/>
          <w:sz w:val="22"/>
          <w:szCs w:val="22"/>
          <w:lang w:val="ro-RO"/>
        </w:rPr>
        <w:t>de un mate</w:t>
      </w:r>
      <w:r w:rsidR="0064574C">
        <w:rPr>
          <w:rFonts w:cs="Times New Roman"/>
          <w:sz w:val="22"/>
          <w:szCs w:val="22"/>
          <w:lang w:val="ro-RO"/>
        </w:rPr>
        <w:t xml:space="preserve">rial compuesto, con </w:t>
      </w:r>
      <w:r w:rsidR="0061399A">
        <w:rPr>
          <w:rFonts w:cs="Times New Roman"/>
          <w:sz w:val="22"/>
          <w:szCs w:val="22"/>
          <w:lang w:val="ro-RO"/>
        </w:rPr>
        <w:t xml:space="preserve">granos de almidón embebidos </w:t>
      </w:r>
      <w:r w:rsidR="0064574C">
        <w:rPr>
          <w:rFonts w:cs="Times New Roman"/>
          <w:sz w:val="22"/>
          <w:szCs w:val="22"/>
          <w:lang w:val="ro-RO"/>
        </w:rPr>
        <w:t xml:space="preserve">en </w:t>
      </w:r>
      <w:r w:rsidR="0061399A">
        <w:rPr>
          <w:rFonts w:cs="Times New Roman"/>
          <w:sz w:val="22"/>
          <w:szCs w:val="22"/>
          <w:lang w:val="ro-RO"/>
        </w:rPr>
        <w:t>PBAT</w:t>
      </w:r>
      <w:r w:rsidR="0064574C">
        <w:rPr>
          <w:rFonts w:cs="Times New Roman"/>
          <w:sz w:val="22"/>
          <w:szCs w:val="22"/>
          <w:lang w:val="ro-RO"/>
        </w:rPr>
        <w:t>. Luego de</w:t>
      </w:r>
      <w:r w:rsidR="00342947">
        <w:rPr>
          <w:rFonts w:cs="Times New Roman"/>
          <w:sz w:val="22"/>
          <w:szCs w:val="22"/>
          <w:lang w:val="ro-RO"/>
        </w:rPr>
        <w:t xml:space="preserve"> 40</w:t>
      </w:r>
      <w:r w:rsidR="0064574C">
        <w:rPr>
          <w:rFonts w:cs="Times New Roman"/>
          <w:sz w:val="22"/>
          <w:szCs w:val="22"/>
          <w:lang w:val="ro-RO"/>
        </w:rPr>
        <w:t xml:space="preserve"> días, gran </w:t>
      </w:r>
      <w:r w:rsidR="000C6DD4">
        <w:rPr>
          <w:rFonts w:cs="Times New Roman"/>
          <w:sz w:val="22"/>
          <w:szCs w:val="22"/>
          <w:lang w:val="ro-RO"/>
        </w:rPr>
        <w:t>parte</w:t>
      </w:r>
      <w:r w:rsidR="0064574C">
        <w:rPr>
          <w:rFonts w:cs="Times New Roman"/>
          <w:sz w:val="22"/>
          <w:szCs w:val="22"/>
          <w:lang w:val="ro-RO"/>
        </w:rPr>
        <w:t xml:space="preserve"> de </w:t>
      </w:r>
      <w:r w:rsidR="00113117">
        <w:rPr>
          <w:rFonts w:cs="Times New Roman"/>
          <w:sz w:val="22"/>
          <w:szCs w:val="22"/>
          <w:lang w:val="ro-RO"/>
        </w:rPr>
        <w:t xml:space="preserve">dichos </w:t>
      </w:r>
      <w:r w:rsidR="0064574C">
        <w:rPr>
          <w:rFonts w:cs="Times New Roman"/>
          <w:sz w:val="22"/>
          <w:szCs w:val="22"/>
          <w:lang w:val="ro-RO"/>
        </w:rPr>
        <w:t>granos</w:t>
      </w:r>
      <w:r w:rsidR="00113117">
        <w:rPr>
          <w:rFonts w:cs="Times New Roman"/>
          <w:sz w:val="22"/>
          <w:szCs w:val="22"/>
          <w:lang w:val="ro-RO"/>
        </w:rPr>
        <w:t xml:space="preserve"> </w:t>
      </w:r>
      <w:r w:rsidR="0064574C">
        <w:rPr>
          <w:rFonts w:cs="Times New Roman"/>
          <w:sz w:val="22"/>
          <w:szCs w:val="22"/>
          <w:lang w:val="ro-RO"/>
        </w:rPr>
        <w:t>desaparecieron por acción</w:t>
      </w:r>
      <w:r w:rsidR="00FD1454">
        <w:rPr>
          <w:rFonts w:cs="Times New Roman"/>
          <w:sz w:val="22"/>
          <w:szCs w:val="22"/>
          <w:lang w:val="ro-RO"/>
        </w:rPr>
        <w:t xml:space="preserve"> </w:t>
      </w:r>
      <w:r w:rsidR="0064574C">
        <w:rPr>
          <w:rFonts w:cs="Times New Roman"/>
          <w:sz w:val="22"/>
          <w:szCs w:val="22"/>
          <w:lang w:val="ro-RO"/>
        </w:rPr>
        <w:t>de los microorganismos</w:t>
      </w:r>
      <w:r w:rsidR="000C6DD4">
        <w:rPr>
          <w:rFonts w:cs="Times New Roman"/>
          <w:sz w:val="22"/>
          <w:szCs w:val="22"/>
          <w:lang w:val="ro-RO"/>
        </w:rPr>
        <w:t xml:space="preserve"> </w:t>
      </w:r>
      <w:r w:rsidR="0064574C">
        <w:rPr>
          <w:rFonts w:cs="Times New Roman"/>
          <w:sz w:val="22"/>
          <w:szCs w:val="22"/>
          <w:lang w:val="ro-RO"/>
        </w:rPr>
        <w:t>dejando numerosos huecos</w:t>
      </w:r>
      <w:r w:rsidR="00B679B2">
        <w:rPr>
          <w:rFonts w:cs="Times New Roman"/>
          <w:sz w:val="22"/>
          <w:szCs w:val="22"/>
          <w:lang w:val="ro-RO"/>
        </w:rPr>
        <w:t xml:space="preserve">. </w:t>
      </w:r>
      <w:r w:rsidR="00113117">
        <w:rPr>
          <w:rFonts w:cs="Times New Roman"/>
          <w:sz w:val="22"/>
          <w:szCs w:val="22"/>
          <w:lang w:val="ro-RO"/>
        </w:rPr>
        <w:t>Hacia e</w:t>
      </w:r>
      <w:r w:rsidR="005564D3">
        <w:rPr>
          <w:rFonts w:cs="Times New Roman"/>
          <w:sz w:val="22"/>
          <w:szCs w:val="22"/>
          <w:lang w:val="ro-RO"/>
        </w:rPr>
        <w:t>l</w:t>
      </w:r>
      <w:r w:rsidR="00FD1454">
        <w:rPr>
          <w:rFonts w:cs="Times New Roman"/>
          <w:sz w:val="22"/>
          <w:szCs w:val="22"/>
          <w:lang w:val="ro-RO"/>
        </w:rPr>
        <w:t xml:space="preserve"> final del ciclo (</w:t>
      </w:r>
      <w:r w:rsidR="005564D3">
        <w:rPr>
          <w:rFonts w:cs="Times New Roman"/>
          <w:sz w:val="22"/>
          <w:szCs w:val="22"/>
          <w:lang w:val="ro-RO"/>
        </w:rPr>
        <w:t xml:space="preserve">80 </w:t>
      </w:r>
      <w:r w:rsidR="00FD1454">
        <w:rPr>
          <w:rFonts w:cs="Times New Roman"/>
          <w:sz w:val="22"/>
          <w:szCs w:val="22"/>
          <w:lang w:val="ro-RO"/>
        </w:rPr>
        <w:t>días)</w:t>
      </w:r>
      <w:r w:rsidR="000C6DD4">
        <w:rPr>
          <w:rFonts w:cs="Times New Roman"/>
          <w:sz w:val="22"/>
          <w:szCs w:val="22"/>
          <w:lang w:val="ro-RO"/>
        </w:rPr>
        <w:t xml:space="preserve"> se observaron </w:t>
      </w:r>
      <w:r w:rsidR="00173361">
        <w:rPr>
          <w:rFonts w:cs="Times New Roman"/>
          <w:sz w:val="22"/>
          <w:szCs w:val="22"/>
          <w:lang w:val="ro-RO"/>
        </w:rPr>
        <w:t>cambi</w:t>
      </w:r>
      <w:r w:rsidR="000C6DD4">
        <w:rPr>
          <w:rFonts w:cs="Times New Roman"/>
          <w:sz w:val="22"/>
          <w:szCs w:val="22"/>
          <w:lang w:val="ro-RO"/>
        </w:rPr>
        <w:t xml:space="preserve">os </w:t>
      </w:r>
      <w:r w:rsidR="00113117">
        <w:rPr>
          <w:rFonts w:cs="Times New Roman"/>
          <w:sz w:val="22"/>
          <w:szCs w:val="22"/>
          <w:lang w:val="ro-RO"/>
        </w:rPr>
        <w:t xml:space="preserve">morfológicos </w:t>
      </w:r>
      <w:r w:rsidR="00B679B2">
        <w:rPr>
          <w:rFonts w:cs="Times New Roman"/>
          <w:sz w:val="22"/>
          <w:szCs w:val="22"/>
          <w:lang w:val="ro-RO"/>
        </w:rPr>
        <w:t xml:space="preserve">muy </w:t>
      </w:r>
      <w:r w:rsidR="00173361">
        <w:rPr>
          <w:rFonts w:cs="Times New Roman"/>
          <w:sz w:val="22"/>
          <w:szCs w:val="22"/>
          <w:lang w:val="ro-RO"/>
        </w:rPr>
        <w:t>significativ</w:t>
      </w:r>
      <w:r w:rsidR="000C6DD4">
        <w:rPr>
          <w:rFonts w:cs="Times New Roman"/>
          <w:sz w:val="22"/>
          <w:szCs w:val="22"/>
          <w:lang w:val="ro-RO"/>
        </w:rPr>
        <w:t>os</w:t>
      </w:r>
      <w:r w:rsidR="00B679B2">
        <w:rPr>
          <w:rFonts w:cs="Times New Roman"/>
          <w:sz w:val="22"/>
          <w:szCs w:val="22"/>
          <w:lang w:val="ro-RO"/>
        </w:rPr>
        <w:t xml:space="preserve">. La película fragmentada presentó una morfología </w:t>
      </w:r>
      <w:r w:rsidR="00173361">
        <w:rPr>
          <w:rFonts w:cs="Times New Roman"/>
          <w:sz w:val="22"/>
          <w:szCs w:val="22"/>
          <w:lang w:val="ro-RO"/>
        </w:rPr>
        <w:t>grumos</w:t>
      </w:r>
      <w:r w:rsidR="00B679B2">
        <w:rPr>
          <w:rFonts w:cs="Times New Roman"/>
          <w:sz w:val="22"/>
          <w:szCs w:val="22"/>
          <w:lang w:val="ro-RO"/>
        </w:rPr>
        <w:t>a</w:t>
      </w:r>
      <w:r w:rsidR="005564D3">
        <w:rPr>
          <w:rFonts w:cs="Times New Roman"/>
          <w:sz w:val="22"/>
          <w:szCs w:val="22"/>
          <w:lang w:val="ro-RO"/>
        </w:rPr>
        <w:t xml:space="preserve"> y agrietad</w:t>
      </w:r>
      <w:r w:rsidR="00B679B2">
        <w:rPr>
          <w:rFonts w:cs="Times New Roman"/>
          <w:sz w:val="22"/>
          <w:szCs w:val="22"/>
          <w:lang w:val="ro-RO"/>
        </w:rPr>
        <w:t>a</w:t>
      </w:r>
      <w:r w:rsidR="005564D3">
        <w:rPr>
          <w:rFonts w:cs="Times New Roman"/>
          <w:sz w:val="22"/>
          <w:szCs w:val="22"/>
          <w:lang w:val="ro-RO"/>
        </w:rPr>
        <w:t>,</w:t>
      </w:r>
      <w:r w:rsidR="00173361">
        <w:rPr>
          <w:rFonts w:cs="Times New Roman"/>
          <w:sz w:val="22"/>
          <w:szCs w:val="22"/>
          <w:lang w:val="ro-RO"/>
        </w:rPr>
        <w:t xml:space="preserve"> </w:t>
      </w:r>
      <w:r w:rsidR="005564D3">
        <w:rPr>
          <w:rFonts w:cs="Times New Roman"/>
          <w:sz w:val="22"/>
          <w:szCs w:val="22"/>
          <w:lang w:val="ro-RO"/>
        </w:rPr>
        <w:t xml:space="preserve">con </w:t>
      </w:r>
      <w:r w:rsidR="00173361">
        <w:rPr>
          <w:rFonts w:cs="Times New Roman"/>
          <w:sz w:val="22"/>
          <w:szCs w:val="22"/>
          <w:lang w:val="ro-RO"/>
        </w:rPr>
        <w:t>estructuras fibrosas y numerosas colonias de microrganismos</w:t>
      </w:r>
      <w:r w:rsidR="005564D3">
        <w:rPr>
          <w:rFonts w:cs="Times New Roman"/>
          <w:sz w:val="22"/>
          <w:szCs w:val="22"/>
          <w:lang w:val="ro-RO"/>
        </w:rPr>
        <w:t xml:space="preserve">. </w:t>
      </w:r>
      <w:r w:rsidR="000C6DD4">
        <w:rPr>
          <w:rFonts w:cs="Times New Roman"/>
          <w:sz w:val="22"/>
          <w:szCs w:val="22"/>
          <w:lang w:val="ro-RO"/>
        </w:rPr>
        <w:t xml:space="preserve">Estos efectos pudieron correlacionarse con cambios estructurales y de </w:t>
      </w:r>
      <w:r w:rsidR="00B679B2">
        <w:rPr>
          <w:rFonts w:cs="Times New Roman"/>
          <w:sz w:val="22"/>
          <w:szCs w:val="22"/>
          <w:lang w:val="ro-RO"/>
        </w:rPr>
        <w:t xml:space="preserve">las </w:t>
      </w:r>
      <w:r w:rsidR="000C6DD4">
        <w:rPr>
          <w:rFonts w:cs="Times New Roman"/>
          <w:sz w:val="22"/>
          <w:szCs w:val="22"/>
          <w:lang w:val="ro-RO"/>
        </w:rPr>
        <w:t>propiedades térmicas del material.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45"/>
        <w:gridCol w:w="2344"/>
        <w:gridCol w:w="2344"/>
      </w:tblGrid>
      <w:tr w:rsidR="00342947" w14:paraId="5AF850AB" w14:textId="6674D7F1" w:rsidTr="00AA66BB">
        <w:trPr>
          <w:jc w:val="center"/>
        </w:trPr>
        <w:tc>
          <w:tcPr>
            <w:tcW w:w="2381" w:type="dxa"/>
          </w:tcPr>
          <w:p w14:paraId="0E8B2CA7" w14:textId="0FE9E8D2" w:rsidR="00342947" w:rsidRDefault="00342947" w:rsidP="00CE7CFE">
            <w:pPr>
              <w:jc w:val="center"/>
              <w:rPr>
                <w:rFonts w:cs="Times New Roman"/>
                <w:bCs/>
                <w:noProof/>
                <w:lang w:val="ro-RO" w:eastAsia="fr-FR"/>
              </w:rPr>
            </w:pPr>
            <w:r>
              <w:rPr>
                <w:rFonts w:cs="Times New Roman"/>
                <w:bCs/>
                <w:noProof/>
                <w:lang w:val="ro-RO" w:eastAsia="fr-FR"/>
              </w:rPr>
              <w:t>Día 0</w:t>
            </w:r>
            <w:r w:rsidR="005564D3">
              <w:rPr>
                <w:rFonts w:cs="Times New Roman"/>
                <w:bCs/>
                <w:noProof/>
                <w:lang w:val="ro-RO" w:eastAsia="fr-FR"/>
              </w:rPr>
              <w:t xml:space="preserve"> (5000x)</w:t>
            </w:r>
          </w:p>
        </w:tc>
        <w:tc>
          <w:tcPr>
            <w:tcW w:w="2406" w:type="dxa"/>
          </w:tcPr>
          <w:p w14:paraId="0C3CAB5C" w14:textId="35438BC6" w:rsidR="00342947" w:rsidRDefault="00342947" w:rsidP="00CE7CFE">
            <w:pPr>
              <w:jc w:val="center"/>
              <w:rPr>
                <w:rFonts w:cs="Times New Roman"/>
                <w:bCs/>
                <w:noProof/>
                <w:lang w:val="ro-RO" w:eastAsia="fr-FR"/>
              </w:rPr>
            </w:pPr>
            <w:r>
              <w:rPr>
                <w:rFonts w:cs="Times New Roman"/>
                <w:bCs/>
                <w:noProof/>
                <w:lang w:val="ro-RO" w:eastAsia="fr-FR"/>
              </w:rPr>
              <w:t>Día 4</w:t>
            </w:r>
            <w:r w:rsidR="005564D3">
              <w:rPr>
                <w:rFonts w:cs="Times New Roman"/>
                <w:bCs/>
                <w:noProof/>
                <w:lang w:val="ro-RO" w:eastAsia="fr-FR"/>
              </w:rPr>
              <w:t>0 (5000x)</w:t>
            </w:r>
          </w:p>
        </w:tc>
        <w:tc>
          <w:tcPr>
            <w:tcW w:w="4608" w:type="dxa"/>
            <w:gridSpan w:val="2"/>
          </w:tcPr>
          <w:p w14:paraId="2B8D305D" w14:textId="463C8C3A" w:rsidR="00342947" w:rsidRDefault="00342947" w:rsidP="00CE7CFE">
            <w:pPr>
              <w:jc w:val="center"/>
              <w:rPr>
                <w:rFonts w:cs="Times New Roman"/>
                <w:bCs/>
                <w:noProof/>
                <w:lang w:val="ro-RO" w:eastAsia="fr-FR"/>
              </w:rPr>
            </w:pPr>
            <w:r>
              <w:rPr>
                <w:rFonts w:cs="Times New Roman"/>
                <w:bCs/>
                <w:noProof/>
                <w:lang w:val="ro-RO" w:eastAsia="fr-FR"/>
              </w:rPr>
              <w:t>Día</w:t>
            </w:r>
            <w:r w:rsidR="005564D3">
              <w:rPr>
                <w:rFonts w:cs="Times New Roman"/>
                <w:bCs/>
                <w:noProof/>
                <w:lang w:val="ro-RO" w:eastAsia="fr-FR"/>
              </w:rPr>
              <w:t xml:space="preserve"> 80 </w:t>
            </w:r>
            <w:r w:rsidR="000C6DD4">
              <w:rPr>
                <w:rFonts w:cs="Times New Roman"/>
                <w:bCs/>
                <w:noProof/>
                <w:lang w:val="ro-RO" w:eastAsia="fr-FR"/>
              </w:rPr>
              <w:t>(</w:t>
            </w:r>
            <w:r w:rsidR="005564D3">
              <w:rPr>
                <w:rFonts w:cs="Times New Roman"/>
                <w:bCs/>
                <w:noProof/>
                <w:lang w:val="ro-RO" w:eastAsia="fr-FR"/>
              </w:rPr>
              <w:t>izq.5000x; der.10000x)</w:t>
            </w:r>
          </w:p>
        </w:tc>
      </w:tr>
      <w:tr w:rsidR="00342947" w14:paraId="48A574EF" w14:textId="62852445" w:rsidTr="00AA66BB">
        <w:trPr>
          <w:jc w:val="center"/>
        </w:trPr>
        <w:tc>
          <w:tcPr>
            <w:tcW w:w="2381" w:type="dxa"/>
          </w:tcPr>
          <w:p w14:paraId="5AC54F79" w14:textId="77777777" w:rsidR="00342947" w:rsidRDefault="00342947" w:rsidP="00CE7CFE">
            <w:pPr>
              <w:jc w:val="center"/>
              <w:rPr>
                <w:rFonts w:cs="Times New Roman"/>
                <w:bCs/>
                <w:lang w:val="ro-RO" w:eastAsia="fr-FR"/>
              </w:rPr>
            </w:pPr>
            <w:r>
              <w:rPr>
                <w:rFonts w:cs="Times New Roman"/>
                <w:bCs/>
                <w:noProof/>
                <w:lang w:val="ro-RO" w:eastAsia="fr-FR"/>
              </w:rPr>
              <w:drawing>
                <wp:inline distT="0" distB="0" distL="0" distR="0" wp14:anchorId="0E83C4ED" wp14:editId="3D87912C">
                  <wp:extent cx="1375671" cy="1031789"/>
                  <wp:effectExtent l="0" t="0" r="0" b="0"/>
                  <wp:docPr id="8941810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8109" name="Imagen 8941810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80" cy="1057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5E86C62C" w14:textId="77777777" w:rsidR="00342947" w:rsidRDefault="00342947" w:rsidP="00CE7CFE">
            <w:pPr>
              <w:jc w:val="center"/>
              <w:rPr>
                <w:rFonts w:cs="Times New Roman"/>
                <w:bCs/>
                <w:lang w:val="ro-RO" w:eastAsia="fr-FR"/>
              </w:rPr>
            </w:pPr>
            <w:r>
              <w:rPr>
                <w:rFonts w:cs="Times New Roman"/>
                <w:bCs/>
                <w:noProof/>
                <w:lang w:val="ro-RO" w:eastAsia="fr-FR"/>
              </w:rPr>
              <w:drawing>
                <wp:inline distT="0" distB="0" distL="0" distR="0" wp14:anchorId="0DF98C91" wp14:editId="591E1D2B">
                  <wp:extent cx="1359194" cy="1019432"/>
                  <wp:effectExtent l="0" t="0" r="0" b="9525"/>
                  <wp:docPr id="14974343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43436" name="Imagen 14974343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34" cy="104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736D716E" w14:textId="77777777" w:rsidR="00342947" w:rsidRDefault="00342947" w:rsidP="00CE7CFE">
            <w:pPr>
              <w:jc w:val="center"/>
              <w:rPr>
                <w:rFonts w:cs="Times New Roman"/>
                <w:bCs/>
                <w:lang w:val="ro-RO" w:eastAsia="fr-FR"/>
              </w:rPr>
            </w:pPr>
            <w:r>
              <w:rPr>
                <w:rFonts w:cs="Times New Roman"/>
                <w:bCs/>
                <w:noProof/>
                <w:lang w:val="ro-RO" w:eastAsia="fr-FR"/>
              </w:rPr>
              <w:drawing>
                <wp:inline distT="0" distB="0" distL="0" distR="0" wp14:anchorId="3EABEF63" wp14:editId="3A9AA8C9">
                  <wp:extent cx="1358849" cy="1019175"/>
                  <wp:effectExtent l="0" t="0" r="0" b="0"/>
                  <wp:docPr id="161435115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51159" name="Imagen 161435115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23" cy="104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14:paraId="28CD45A8" w14:textId="2AB711F0" w:rsidR="00342947" w:rsidRDefault="00342947" w:rsidP="00CE7CFE">
            <w:pPr>
              <w:jc w:val="center"/>
              <w:rPr>
                <w:rFonts w:cs="Times New Roman"/>
                <w:bCs/>
                <w:noProof/>
                <w:lang w:val="ro-RO" w:eastAsia="fr-FR"/>
              </w:rPr>
            </w:pPr>
            <w:r>
              <w:rPr>
                <w:rFonts w:cs="Times New Roman"/>
                <w:bCs/>
                <w:noProof/>
                <w:lang w:val="ro-RO" w:eastAsia="fr-FR"/>
              </w:rPr>
              <w:drawing>
                <wp:inline distT="0" distB="0" distL="0" distR="0" wp14:anchorId="4C37F629" wp14:editId="1FE99A3E">
                  <wp:extent cx="1358852" cy="1019175"/>
                  <wp:effectExtent l="0" t="0" r="0" b="0"/>
                  <wp:docPr id="162750261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02616" name="Imagen 16275026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27" cy="103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0C8EE3" w14:textId="04BCFBA1" w:rsidR="00D31F0F" w:rsidRDefault="0061399A" w:rsidP="00B679B2">
      <w:pPr>
        <w:tabs>
          <w:tab w:val="left" w:pos="3889"/>
        </w:tabs>
        <w:spacing w:after="120"/>
        <w:jc w:val="center"/>
        <w:rPr>
          <w:rFonts w:cs="Times New Roman"/>
          <w:sz w:val="22"/>
          <w:szCs w:val="22"/>
          <w:lang w:val="ro-RO"/>
        </w:rPr>
      </w:pPr>
      <w:r w:rsidRPr="0061399A">
        <w:rPr>
          <w:rFonts w:cs="Times New Roman"/>
          <w:sz w:val="22"/>
          <w:szCs w:val="22"/>
          <w:lang w:val="ro-RO"/>
        </w:rPr>
        <w:t xml:space="preserve">Figura 1. </w:t>
      </w:r>
      <w:r w:rsidR="00113117">
        <w:rPr>
          <w:rFonts w:cs="Times New Roman"/>
          <w:sz w:val="22"/>
          <w:szCs w:val="22"/>
          <w:lang w:val="ro-RO"/>
        </w:rPr>
        <w:t xml:space="preserve">Imágenes </w:t>
      </w:r>
      <w:r>
        <w:rPr>
          <w:rFonts w:cs="Times New Roman"/>
          <w:sz w:val="22"/>
          <w:szCs w:val="22"/>
          <w:lang w:val="ro-RO"/>
        </w:rPr>
        <w:t>SEM</w:t>
      </w:r>
      <w:r w:rsidR="0064574C">
        <w:rPr>
          <w:rFonts w:cs="Times New Roman"/>
          <w:sz w:val="22"/>
          <w:szCs w:val="22"/>
          <w:lang w:val="ro-RO"/>
        </w:rPr>
        <w:t>:</w:t>
      </w:r>
      <w:r>
        <w:rPr>
          <w:rFonts w:cs="Times New Roman"/>
          <w:sz w:val="22"/>
          <w:szCs w:val="22"/>
          <w:lang w:val="ro-RO"/>
        </w:rPr>
        <w:t xml:space="preserve"> </w:t>
      </w:r>
      <w:r w:rsidR="0064574C">
        <w:rPr>
          <w:rFonts w:cs="Times New Roman"/>
          <w:sz w:val="22"/>
          <w:szCs w:val="22"/>
          <w:lang w:val="ro-RO"/>
        </w:rPr>
        <w:t>S</w:t>
      </w:r>
      <w:r>
        <w:rPr>
          <w:rFonts w:cs="Times New Roman"/>
          <w:sz w:val="22"/>
          <w:szCs w:val="22"/>
          <w:lang w:val="ro-RO"/>
        </w:rPr>
        <w:t xml:space="preserve">uperficie bioplástica </w:t>
      </w:r>
      <w:r w:rsidR="00B679B2">
        <w:rPr>
          <w:rFonts w:cs="Times New Roman"/>
          <w:sz w:val="22"/>
          <w:szCs w:val="22"/>
          <w:lang w:val="ro-RO"/>
        </w:rPr>
        <w:t>p</w:t>
      </w:r>
      <w:r w:rsidR="005564D3">
        <w:rPr>
          <w:rFonts w:cs="Times New Roman"/>
          <w:sz w:val="22"/>
          <w:szCs w:val="22"/>
          <w:lang w:val="ro-RO"/>
        </w:rPr>
        <w:t>a</w:t>
      </w:r>
      <w:r w:rsidR="00B679B2">
        <w:rPr>
          <w:rFonts w:cs="Times New Roman"/>
          <w:sz w:val="22"/>
          <w:szCs w:val="22"/>
          <w:lang w:val="ro-RO"/>
        </w:rPr>
        <w:t>ra</w:t>
      </w:r>
      <w:r w:rsidR="005564D3">
        <w:rPr>
          <w:rFonts w:cs="Times New Roman"/>
          <w:sz w:val="22"/>
          <w:szCs w:val="22"/>
          <w:lang w:val="ro-RO"/>
        </w:rPr>
        <w:t xml:space="preserve"> </w:t>
      </w:r>
      <w:r>
        <w:rPr>
          <w:rFonts w:cs="Times New Roman"/>
          <w:sz w:val="22"/>
          <w:szCs w:val="22"/>
          <w:lang w:val="ro-RO"/>
        </w:rPr>
        <w:t>distintos tiempos de compostaje</w:t>
      </w:r>
      <w:r w:rsidR="005564D3">
        <w:rPr>
          <w:rFonts w:cs="Times New Roman"/>
          <w:sz w:val="22"/>
          <w:szCs w:val="22"/>
          <w:lang w:val="ro-RO"/>
        </w:rPr>
        <w:t>.</w:t>
      </w:r>
    </w:p>
    <w:p w14:paraId="4BF3A3AC" w14:textId="1003512C" w:rsidR="005564D3" w:rsidRDefault="00D31F0F" w:rsidP="005564D3">
      <w:pPr>
        <w:jc w:val="both"/>
        <w:rPr>
          <w:rFonts w:cs="Times New Roman"/>
          <w:sz w:val="22"/>
          <w:szCs w:val="22"/>
          <w:lang w:val="ro-RO"/>
        </w:rPr>
      </w:pPr>
      <w:r w:rsidRPr="005564D3">
        <w:rPr>
          <w:rFonts w:cs="Times New Roman"/>
          <w:b/>
          <w:bCs/>
          <w:sz w:val="22"/>
          <w:szCs w:val="22"/>
          <w:lang w:val="ro-RO"/>
        </w:rPr>
        <w:t>Conclusiones.</w:t>
      </w:r>
      <w:r w:rsidR="005564D3">
        <w:rPr>
          <w:rFonts w:cs="Times New Roman"/>
          <w:sz w:val="22"/>
          <w:szCs w:val="22"/>
          <w:lang w:val="ro-RO"/>
        </w:rPr>
        <w:t xml:space="preserve"> Los estudios realizados permiten evidenciar los importantes cambios estructurales y morfológicos que ocurren </w:t>
      </w:r>
      <w:r w:rsidR="00B679B2">
        <w:rPr>
          <w:rFonts w:cs="Times New Roman"/>
          <w:sz w:val="22"/>
          <w:szCs w:val="22"/>
          <w:lang w:val="ro-RO"/>
        </w:rPr>
        <w:t xml:space="preserve">durante el proceso de biodegradación de un </w:t>
      </w:r>
      <w:r w:rsidR="005564D3">
        <w:rPr>
          <w:rFonts w:cs="Times New Roman"/>
          <w:sz w:val="22"/>
          <w:szCs w:val="22"/>
          <w:lang w:val="ro-RO"/>
        </w:rPr>
        <w:t>material bioplástico</w:t>
      </w:r>
      <w:r w:rsidR="00B679B2">
        <w:rPr>
          <w:rFonts w:cs="Times New Roman"/>
          <w:sz w:val="22"/>
          <w:szCs w:val="22"/>
          <w:lang w:val="ro-RO"/>
        </w:rPr>
        <w:t xml:space="preserve"> bajo condiciones de</w:t>
      </w:r>
      <w:r w:rsidR="00F4773C">
        <w:rPr>
          <w:rFonts w:cs="Times New Roman"/>
          <w:sz w:val="22"/>
          <w:szCs w:val="22"/>
          <w:lang w:val="ro-RO"/>
        </w:rPr>
        <w:t xml:space="preserve"> </w:t>
      </w:r>
      <w:r w:rsidR="005564D3">
        <w:rPr>
          <w:rFonts w:cs="Times New Roman"/>
          <w:sz w:val="22"/>
          <w:szCs w:val="22"/>
          <w:lang w:val="ro-RO"/>
        </w:rPr>
        <w:t>compostaje aeróbico</w:t>
      </w:r>
      <w:r w:rsidR="00B679B2">
        <w:rPr>
          <w:rFonts w:cs="Times New Roman"/>
          <w:sz w:val="22"/>
          <w:szCs w:val="22"/>
          <w:lang w:val="ro-RO"/>
        </w:rPr>
        <w:t>.</w:t>
      </w:r>
    </w:p>
    <w:p w14:paraId="568C3634" w14:textId="3E3680B0" w:rsidR="00DE5C4E" w:rsidRPr="00F4773C" w:rsidRDefault="00DE5C4E" w:rsidP="005564D3">
      <w:pPr>
        <w:jc w:val="both"/>
        <w:rPr>
          <w:rFonts w:cs="Times New Roman"/>
          <w:b/>
          <w:sz w:val="22"/>
          <w:szCs w:val="22"/>
          <w:lang w:val="ro-RO"/>
        </w:rPr>
      </w:pPr>
      <w:r w:rsidRPr="00F4773C">
        <w:rPr>
          <w:rFonts w:cs="Times New Roman"/>
          <w:b/>
          <w:lang w:val="ro-RO" w:eastAsia="fr-FR"/>
        </w:rPr>
        <w:t>Referencias</w:t>
      </w:r>
      <w:r w:rsidR="00AE1A8A" w:rsidRPr="00F4773C">
        <w:rPr>
          <w:rFonts w:cs="Times New Roman"/>
          <w:b/>
          <w:lang w:val="ro-RO" w:eastAsia="fr-FR"/>
        </w:rPr>
        <w:t>:</w:t>
      </w:r>
    </w:p>
    <w:p w14:paraId="5EB55658" w14:textId="6A4DB323" w:rsidR="00B679B2" w:rsidRPr="00AA629B" w:rsidRDefault="00DE5C4E" w:rsidP="00D612B4">
      <w:pPr>
        <w:rPr>
          <w:rFonts w:cs="Times New Roman"/>
          <w:bCs/>
          <w:i/>
          <w:iCs/>
          <w:lang w:val="ro-RO" w:eastAsia="fr-FR"/>
        </w:rPr>
      </w:pPr>
      <w:r w:rsidRPr="00DE5C4E">
        <w:rPr>
          <w:rFonts w:cs="Times New Roman"/>
          <w:bCs/>
          <w:lang w:val="ro-RO" w:eastAsia="fr-FR"/>
        </w:rPr>
        <w:t>[1]</w:t>
      </w:r>
      <w:r w:rsidR="00F548EA">
        <w:rPr>
          <w:rFonts w:cs="Times New Roman"/>
          <w:bCs/>
          <w:lang w:val="ro-RO" w:eastAsia="fr-FR"/>
        </w:rPr>
        <w:t xml:space="preserve"> Norma IRAM 29421(2018). Materiales y Productos Plásticos y Biodegradables</w:t>
      </w:r>
      <w:r w:rsidR="00F4773C">
        <w:rPr>
          <w:rFonts w:cs="Times New Roman"/>
          <w:bCs/>
          <w:lang w:val="ro-RO" w:eastAsia="fr-FR"/>
        </w:rPr>
        <w:t>.</w:t>
      </w:r>
      <w:r w:rsidR="00F548EA">
        <w:rPr>
          <w:rFonts w:cs="Times New Roman"/>
          <w:bCs/>
          <w:lang w:val="ro-RO" w:eastAsia="fr-FR"/>
        </w:rPr>
        <w:t xml:space="preserve"> Requisitos para su Valoración mediante Compostaje.</w:t>
      </w:r>
    </w:p>
    <w:sectPr w:rsidR="00B679B2" w:rsidRPr="00AA62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7747" w14:textId="77777777" w:rsidR="00185CB7" w:rsidRDefault="00185CB7">
      <w:r>
        <w:separator/>
      </w:r>
    </w:p>
  </w:endnote>
  <w:endnote w:type="continuationSeparator" w:id="0">
    <w:p w14:paraId="075882D2" w14:textId="77777777" w:rsidR="00185CB7" w:rsidRDefault="0018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9374" w14:textId="77777777" w:rsidR="0069405B" w:rsidRDefault="00694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DD46" w14:textId="77777777" w:rsidR="0069405B" w:rsidRDefault="006940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FBFD" w14:textId="77777777" w:rsidR="0069405B" w:rsidRDefault="00694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A964D" w14:textId="77777777" w:rsidR="00185CB7" w:rsidRDefault="00185CB7">
      <w:r>
        <w:separator/>
      </w:r>
    </w:p>
  </w:footnote>
  <w:footnote w:type="continuationSeparator" w:id="0">
    <w:p w14:paraId="223A02C6" w14:textId="77777777" w:rsidR="00185CB7" w:rsidRDefault="0018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73BE" w14:textId="77777777" w:rsidR="002176E8" w:rsidRDefault="0021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2F986" w14:textId="34949FA6" w:rsidR="00555F27" w:rsidRDefault="0000502E">
    <w:pPr>
      <w:pStyle w:val="Encabezado"/>
      <w:ind w:right="360"/>
      <w:jc w:val="center"/>
      <w:rPr>
        <w:sz w:val="32"/>
        <w:lang w:val="es-ES_tradnl" w:eastAsia="es-A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E1FC9" wp14:editId="50B46BB3">
          <wp:simplePos x="0" y="0"/>
          <wp:positionH relativeFrom="column">
            <wp:posOffset>-1080135</wp:posOffset>
          </wp:positionH>
          <wp:positionV relativeFrom="paragraph">
            <wp:posOffset>-180340</wp:posOffset>
          </wp:positionV>
          <wp:extent cx="7813675" cy="137922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9262B9A" wp14:editId="4AFC6686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7780" cy="136525"/>
              <wp:effectExtent l="0" t="0" r="0" b="0"/>
              <wp:wrapSquare wrapText="largest"/>
              <wp:docPr id="7758678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" cy="136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374A9" w14:textId="77777777" w:rsidR="00555F27" w:rsidRDefault="00555F27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62B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4.15pt;margin-top:.05pt;width:1.4pt;height:10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" stroked="f">
              <v:fill opacity="0"/>
              <v:textbox inset=".15pt,.15pt,.15pt,.15pt">
                <w:txbxContent>
                  <w:p w14:paraId="186374A9" w14:textId="77777777" w:rsidR="00555F27" w:rsidRDefault="00555F27">
                    <w:pPr>
                      <w:pStyle w:val="Encabezad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D8B3FC8" w14:textId="77777777" w:rsidR="00555F27" w:rsidRDefault="00555F27">
    <w:pPr>
      <w:pStyle w:val="Encabezado"/>
      <w:ind w:right="360"/>
    </w:pPr>
    <w:r>
      <w:rPr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A2DC" w14:textId="77777777" w:rsidR="00555F27" w:rsidRDefault="0055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25476065">
    <w:abstractNumId w:val="0"/>
  </w:num>
  <w:num w:numId="2" w16cid:durableId="128261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Helvetic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7803"/>
    <w:rsid w:val="0000502E"/>
    <w:rsid w:val="00007803"/>
    <w:rsid w:val="0002775D"/>
    <w:rsid w:val="00035BEB"/>
    <w:rsid w:val="000C6DD4"/>
    <w:rsid w:val="000E482A"/>
    <w:rsid w:val="0010408F"/>
    <w:rsid w:val="00113117"/>
    <w:rsid w:val="001631F0"/>
    <w:rsid w:val="00173361"/>
    <w:rsid w:val="00185CB7"/>
    <w:rsid w:val="001A7CD2"/>
    <w:rsid w:val="002176E8"/>
    <w:rsid w:val="002179DB"/>
    <w:rsid w:val="00224237"/>
    <w:rsid w:val="002343DD"/>
    <w:rsid w:val="00241DF7"/>
    <w:rsid w:val="002F66D9"/>
    <w:rsid w:val="00342947"/>
    <w:rsid w:val="00352BB4"/>
    <w:rsid w:val="0039229D"/>
    <w:rsid w:val="003A0571"/>
    <w:rsid w:val="003B5394"/>
    <w:rsid w:val="003C44FB"/>
    <w:rsid w:val="003D716B"/>
    <w:rsid w:val="00425473"/>
    <w:rsid w:val="0044154D"/>
    <w:rsid w:val="0047019A"/>
    <w:rsid w:val="004772E2"/>
    <w:rsid w:val="004D4705"/>
    <w:rsid w:val="004D6831"/>
    <w:rsid w:val="004E044D"/>
    <w:rsid w:val="00552B2E"/>
    <w:rsid w:val="00555F27"/>
    <w:rsid w:val="005564D3"/>
    <w:rsid w:val="005867E2"/>
    <w:rsid w:val="005A22A3"/>
    <w:rsid w:val="005C1106"/>
    <w:rsid w:val="005F2BD2"/>
    <w:rsid w:val="0061399A"/>
    <w:rsid w:val="0064574C"/>
    <w:rsid w:val="0069405B"/>
    <w:rsid w:val="006A054E"/>
    <w:rsid w:val="006C0D11"/>
    <w:rsid w:val="00741BEF"/>
    <w:rsid w:val="0076217C"/>
    <w:rsid w:val="007E19FF"/>
    <w:rsid w:val="007F510A"/>
    <w:rsid w:val="00824DF2"/>
    <w:rsid w:val="00844E88"/>
    <w:rsid w:val="00891BCD"/>
    <w:rsid w:val="008A2A12"/>
    <w:rsid w:val="00904C82"/>
    <w:rsid w:val="00963F08"/>
    <w:rsid w:val="009A0233"/>
    <w:rsid w:val="009B1D5C"/>
    <w:rsid w:val="009C3A0B"/>
    <w:rsid w:val="009F0C14"/>
    <w:rsid w:val="00AA34CD"/>
    <w:rsid w:val="00AA629B"/>
    <w:rsid w:val="00AA66BB"/>
    <w:rsid w:val="00AB698A"/>
    <w:rsid w:val="00AD1DE0"/>
    <w:rsid w:val="00AE1A8A"/>
    <w:rsid w:val="00B050BF"/>
    <w:rsid w:val="00B3250D"/>
    <w:rsid w:val="00B41DA5"/>
    <w:rsid w:val="00B679B2"/>
    <w:rsid w:val="00B735C0"/>
    <w:rsid w:val="00BF058B"/>
    <w:rsid w:val="00C43885"/>
    <w:rsid w:val="00CA6240"/>
    <w:rsid w:val="00D31F0F"/>
    <w:rsid w:val="00D45F5F"/>
    <w:rsid w:val="00D612B4"/>
    <w:rsid w:val="00D65614"/>
    <w:rsid w:val="00DD4063"/>
    <w:rsid w:val="00DE5C4E"/>
    <w:rsid w:val="00EB3892"/>
    <w:rsid w:val="00EC5E5A"/>
    <w:rsid w:val="00F004AA"/>
    <w:rsid w:val="00F4773C"/>
    <w:rsid w:val="00F548EA"/>
    <w:rsid w:val="00F85A87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9038FB"/>
  <w15:chartTrackingRefBased/>
  <w15:docId w15:val="{C409C0EF-A246-4A0E-8FE6-1A8B898F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 w:cs="Arial"/>
      <w:b/>
      <w:bCs/>
      <w:lang w:val="ro-R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</w:rPr>
  </w:style>
  <w:style w:type="paragraph" w:styleId="Textonotapie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</w:rPr>
  </w:style>
  <w:style w:type="paragraph" w:customStyle="1" w:styleId="BIEmailAddress">
    <w:name w:val="BI_Email_Address"/>
    <w:next w:val="AIReceive03"/>
    <w:pPr>
      <w:suppressAutoHyphens/>
      <w:spacing w:after="120" w:line="240" w:lineRule="exact"/>
      <w:ind w:right="3024"/>
    </w:pPr>
    <w:rPr>
      <w:rFonts w:ascii="Times" w:hAnsi="Times" w:cs="Times"/>
      <w:i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sz w:val="18"/>
    </w:rPr>
  </w:style>
  <w:style w:type="paragraph" w:customStyle="1" w:styleId="BDAbstract">
    <w:name w:val="BD_Abstract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uppressAutoHyphens/>
      <w:spacing w:before="200" w:after="200" w:line="220" w:lineRule="exact"/>
      <w:jc w:val="both"/>
    </w:pPr>
    <w:rPr>
      <w:rFonts w:ascii="Helvetica" w:hAnsi="Helvetica" w:cs="Helvetica"/>
      <w:b/>
      <w:sz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top w:val="none" w:sz="0" w:space="0" w:color="000000"/>
        <w:left w:val="none" w:sz="0" w:space="0" w:color="000000"/>
        <w:bottom w:val="single" w:sz="6" w:space="1" w:color="800000"/>
        <w:right w:val="none" w:sz="0" w:space="0" w:color="000000"/>
      </w:pBdr>
      <w:suppressAutoHyphens/>
      <w:spacing w:before="240" w:after="300" w:line="20" w:lineRule="exact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lbody">
    <w:name w:val="tl_body"/>
    <w:basedOn w:val="Normal"/>
    <w:pPr>
      <w:spacing w:line="260" w:lineRule="exact"/>
      <w:ind w:firstLine="142"/>
      <w:jc w:val="both"/>
    </w:pPr>
    <w:rPr>
      <w:rFonts w:ascii="Times New Roman" w:hAnsi="Times New Roman" w:cs="Times New Roman"/>
      <w:sz w:val="22"/>
      <w:lang w:val="en-GB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NormalWeb">
    <w:name w:val="Normal (Web)"/>
    <w:basedOn w:val="Normal"/>
    <w:pPr>
      <w:spacing w:before="280" w:after="280"/>
    </w:pPr>
    <w:rPr>
      <w:lang w:val="pl-PL"/>
    </w:rPr>
  </w:style>
  <w:style w:type="character" w:styleId="Mencinsinresolver">
    <w:name w:val="Unresolved Mention"/>
    <w:uiPriority w:val="99"/>
    <w:semiHidden/>
    <w:unhideWhenUsed/>
    <w:rsid w:val="00824DF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D612B4"/>
    <w:pPr>
      <w:jc w:val="center"/>
    </w:pPr>
  </w:style>
  <w:style w:type="character" w:customStyle="1" w:styleId="EndNoteBibliographyTitleCar">
    <w:name w:val="EndNote Bibliography Title Car"/>
    <w:link w:val="EndNoteBibliographyTitle"/>
    <w:rsid w:val="00D612B4"/>
    <w:rPr>
      <w:rFonts w:ascii="Helvetica" w:hAnsi="Helvetica" w:cs="Helvetica"/>
      <w:lang w:val="en-US" w:eastAsia="zh-CN"/>
    </w:rPr>
  </w:style>
  <w:style w:type="paragraph" w:customStyle="1" w:styleId="EndNoteBibliography">
    <w:name w:val="EndNote Bibliography"/>
    <w:basedOn w:val="Normal"/>
    <w:link w:val="EndNoteBibliographyCar"/>
    <w:rsid w:val="00D612B4"/>
    <w:pPr>
      <w:jc w:val="both"/>
    </w:pPr>
  </w:style>
  <w:style w:type="character" w:customStyle="1" w:styleId="EndNoteBibliographyCar">
    <w:name w:val="EndNote Bibliography Car"/>
    <w:link w:val="EndNoteBibliography"/>
    <w:rsid w:val="00D612B4"/>
    <w:rPr>
      <w:rFonts w:ascii="Helvetica" w:hAnsi="Helvetica" w:cs="Helvetica"/>
      <w:lang w:val="en-US" w:eastAsia="zh-CN"/>
    </w:rPr>
  </w:style>
  <w:style w:type="table" w:styleId="Tablaconcuadrcula">
    <w:name w:val="Table Grid"/>
    <w:basedOn w:val="Tablanormal"/>
    <w:uiPriority w:val="39"/>
    <w:rsid w:val="0047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rcoli@plapiqui.edu.a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os Anais Impressos do XX SICAT</vt:lpstr>
    </vt:vector>
  </TitlesOfParts>
  <Company/>
  <LinksUpToDate>false</LinksUpToDate>
  <CharactersWithSpaces>2884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mailto:xxx@xxx.com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os Anais Impressos do XX SICAT</dc:title>
  <dc:subject/>
  <dc:creator>Adriano Lisboa Monteiro - IQ - UFRGS</dc:creator>
  <cp:keywords/>
  <dc:description/>
  <cp:lastModifiedBy>Daniel Ercoli</cp:lastModifiedBy>
  <cp:revision>11</cp:revision>
  <cp:lastPrinted>2011-12-05T20:48:00Z</cp:lastPrinted>
  <dcterms:created xsi:type="dcterms:W3CDTF">2024-08-09T14:18:00Z</dcterms:created>
  <dcterms:modified xsi:type="dcterms:W3CDTF">2024-08-30T13:57:00Z</dcterms:modified>
</cp:coreProperties>
</file>