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1BC05D" w14:textId="42325291" w:rsidR="002176E8" w:rsidRPr="005C7F32" w:rsidRDefault="005C7F32" w:rsidP="00F85908">
      <w:pPr>
        <w:jc w:val="center"/>
        <w:rPr>
          <w:rFonts w:cs="Times New Roman"/>
          <w:b/>
          <w:bCs/>
          <w:sz w:val="24"/>
          <w:szCs w:val="24"/>
        </w:rPr>
      </w:pPr>
      <w:r w:rsidRPr="005C7F32">
        <w:rPr>
          <w:rFonts w:cs="Times New Roman"/>
          <w:b/>
          <w:bCs/>
          <w:sz w:val="24"/>
          <w:szCs w:val="24"/>
        </w:rPr>
        <w:t>Producción de aerogel de celulosa con diferentes agentes entrecruzante</w:t>
      </w:r>
      <w:r w:rsidR="00C5455B">
        <w:rPr>
          <w:rFonts w:cs="Times New Roman"/>
          <w:b/>
          <w:bCs/>
          <w:sz w:val="24"/>
          <w:szCs w:val="24"/>
        </w:rPr>
        <w:t>s</w:t>
      </w:r>
      <w:r w:rsidRPr="005C7F32">
        <w:rPr>
          <w:rFonts w:cs="Times New Roman"/>
          <w:b/>
          <w:bCs/>
          <w:sz w:val="24"/>
          <w:szCs w:val="24"/>
        </w:rPr>
        <w:t>.</w:t>
      </w:r>
    </w:p>
    <w:p w14:paraId="39AF9504" w14:textId="77777777" w:rsidR="002176E8" w:rsidRPr="005C7F32" w:rsidRDefault="002176E8">
      <w:pPr>
        <w:jc w:val="center"/>
        <w:rPr>
          <w:sz w:val="28"/>
          <w:szCs w:val="28"/>
        </w:rPr>
      </w:pPr>
    </w:p>
    <w:p w14:paraId="1FF47D37" w14:textId="77777777" w:rsidR="009C3A0B" w:rsidRPr="00075D27" w:rsidRDefault="005C7F32" w:rsidP="009C3A0B">
      <w:pPr>
        <w:pStyle w:val="Textoindependiente"/>
        <w:jc w:val="center"/>
        <w:rPr>
          <w:rFonts w:cs="Times New Roman"/>
          <w:sz w:val="22"/>
          <w:szCs w:val="22"/>
        </w:rPr>
      </w:pPr>
      <w:r w:rsidRPr="00075D27">
        <w:rPr>
          <w:rFonts w:cs="Times New Roman"/>
          <w:sz w:val="22"/>
          <w:szCs w:val="22"/>
          <w:u w:val="single"/>
        </w:rPr>
        <w:t>Fernanda González-Arancibia</w:t>
      </w:r>
      <w:r w:rsidRPr="00075D27">
        <w:rPr>
          <w:rFonts w:cs="Times New Roman"/>
          <w:sz w:val="22"/>
          <w:szCs w:val="22"/>
        </w:rPr>
        <w:t xml:space="preserve"> </w:t>
      </w:r>
      <w:r w:rsidR="00D612B4" w:rsidRPr="00075D27">
        <w:rPr>
          <w:rFonts w:cs="Times New Roman"/>
          <w:sz w:val="22"/>
          <w:szCs w:val="22"/>
          <w:vertAlign w:val="superscript"/>
        </w:rPr>
        <w:t>a</w:t>
      </w:r>
      <w:r w:rsidR="00D612B4" w:rsidRPr="00075D27">
        <w:rPr>
          <w:rFonts w:cs="Times New Roman"/>
          <w:sz w:val="22"/>
          <w:szCs w:val="22"/>
        </w:rPr>
        <w:t xml:space="preserve">, </w:t>
      </w:r>
      <w:r w:rsidRPr="00075D27">
        <w:rPr>
          <w:rFonts w:cs="Times New Roman"/>
          <w:sz w:val="22"/>
          <w:szCs w:val="22"/>
        </w:rPr>
        <w:t xml:space="preserve">Rodrigo Andler </w:t>
      </w:r>
      <w:r w:rsidRPr="00075D27">
        <w:rPr>
          <w:rFonts w:cs="Times New Roman"/>
          <w:sz w:val="22"/>
          <w:szCs w:val="22"/>
          <w:vertAlign w:val="superscript"/>
        </w:rPr>
        <w:t>a</w:t>
      </w:r>
      <w:r w:rsidR="00D612B4" w:rsidRPr="00075D27">
        <w:rPr>
          <w:rFonts w:cs="Times New Roman"/>
          <w:sz w:val="22"/>
          <w:szCs w:val="22"/>
        </w:rPr>
        <w:t>.</w:t>
      </w:r>
    </w:p>
    <w:p w14:paraId="01747AC1" w14:textId="77777777" w:rsidR="00DE5C4E" w:rsidRPr="00075D27" w:rsidRDefault="00DE5C4E" w:rsidP="009C3A0B">
      <w:pPr>
        <w:pStyle w:val="Textoindependiente"/>
        <w:jc w:val="center"/>
        <w:rPr>
          <w:rFonts w:cs="Times New Roman"/>
          <w:i/>
          <w:iCs/>
          <w:sz w:val="22"/>
          <w:szCs w:val="22"/>
        </w:rPr>
      </w:pPr>
    </w:p>
    <w:p w14:paraId="6268420E" w14:textId="3A8E2493" w:rsidR="00075D27" w:rsidRDefault="00D612B4" w:rsidP="009C3A0B">
      <w:pPr>
        <w:pStyle w:val="Textoindependiente"/>
        <w:jc w:val="center"/>
        <w:rPr>
          <w:rFonts w:cs="Times New Roman"/>
          <w:i/>
          <w:iCs/>
          <w:sz w:val="22"/>
          <w:szCs w:val="22"/>
        </w:rPr>
      </w:pPr>
      <w:r w:rsidRPr="00075D27">
        <w:rPr>
          <w:rFonts w:cs="Times New Roman"/>
          <w:i/>
          <w:iCs/>
          <w:sz w:val="22"/>
          <w:szCs w:val="22"/>
          <w:vertAlign w:val="superscript"/>
        </w:rPr>
        <w:t>a</w:t>
      </w:r>
      <w:r w:rsidRPr="00075D27">
        <w:rPr>
          <w:rFonts w:cs="Times New Roman"/>
          <w:i/>
          <w:iCs/>
          <w:sz w:val="22"/>
          <w:szCs w:val="22"/>
        </w:rPr>
        <w:t xml:space="preserve"> </w:t>
      </w:r>
      <w:r w:rsidR="00DE5C4E" w:rsidRPr="00075D27">
        <w:rPr>
          <w:rFonts w:cs="Times New Roman"/>
          <w:i/>
          <w:iCs/>
          <w:sz w:val="22"/>
          <w:szCs w:val="22"/>
        </w:rPr>
        <w:t>Universidad</w:t>
      </w:r>
      <w:r w:rsidR="005C7F32" w:rsidRPr="00075D27">
        <w:rPr>
          <w:rFonts w:cs="Times New Roman"/>
          <w:i/>
          <w:iCs/>
          <w:sz w:val="22"/>
          <w:szCs w:val="22"/>
        </w:rPr>
        <w:t xml:space="preserve"> Católica del Maule</w:t>
      </w:r>
      <w:r w:rsidR="00DE5C4E" w:rsidRPr="00075D27">
        <w:rPr>
          <w:rFonts w:cs="Times New Roman"/>
          <w:i/>
          <w:iCs/>
          <w:sz w:val="22"/>
          <w:szCs w:val="22"/>
        </w:rPr>
        <w:t xml:space="preserve">, </w:t>
      </w:r>
      <w:r w:rsidR="007E268C">
        <w:rPr>
          <w:rFonts w:cs="Times New Roman"/>
          <w:i/>
          <w:iCs/>
          <w:sz w:val="22"/>
          <w:szCs w:val="22"/>
        </w:rPr>
        <w:t xml:space="preserve">Escuela de Ingeniería en Biotecnología, </w:t>
      </w:r>
      <w:r w:rsidR="005C7F32" w:rsidRPr="00075D27">
        <w:rPr>
          <w:rFonts w:cs="Times New Roman"/>
          <w:i/>
          <w:iCs/>
          <w:sz w:val="22"/>
          <w:szCs w:val="22"/>
        </w:rPr>
        <w:t>Laboratorio de Bioprocesos,</w:t>
      </w:r>
      <w:r w:rsidR="00DE5C4E" w:rsidRPr="00075D27">
        <w:rPr>
          <w:rFonts w:cs="Times New Roman"/>
          <w:i/>
          <w:iCs/>
          <w:sz w:val="22"/>
          <w:szCs w:val="22"/>
        </w:rPr>
        <w:t xml:space="preserve"> </w:t>
      </w:r>
      <w:r w:rsidR="005C7F32" w:rsidRPr="00075D27">
        <w:rPr>
          <w:rFonts w:cs="Times New Roman"/>
          <w:i/>
          <w:iCs/>
          <w:sz w:val="22"/>
          <w:szCs w:val="22"/>
        </w:rPr>
        <w:t>Talca</w:t>
      </w:r>
      <w:r w:rsidR="00DE5C4E" w:rsidRPr="00075D27">
        <w:rPr>
          <w:rFonts w:cs="Times New Roman"/>
          <w:i/>
          <w:iCs/>
          <w:sz w:val="22"/>
          <w:szCs w:val="22"/>
        </w:rPr>
        <w:t xml:space="preserve">, </w:t>
      </w:r>
      <w:r w:rsidR="005C7F32" w:rsidRPr="00075D27">
        <w:rPr>
          <w:rFonts w:cs="Times New Roman"/>
          <w:i/>
          <w:iCs/>
          <w:sz w:val="22"/>
          <w:szCs w:val="22"/>
        </w:rPr>
        <w:t>Chile.</w:t>
      </w:r>
    </w:p>
    <w:p w14:paraId="4FCF3A9D" w14:textId="46346089" w:rsidR="00824DF2" w:rsidRPr="00075D27" w:rsidRDefault="009C3A0B" w:rsidP="009C3A0B">
      <w:pPr>
        <w:pStyle w:val="Textoindependiente"/>
        <w:jc w:val="center"/>
        <w:rPr>
          <w:rFonts w:cs="Times New Roman"/>
          <w:i/>
          <w:iCs/>
          <w:sz w:val="22"/>
          <w:szCs w:val="22"/>
        </w:rPr>
      </w:pPr>
      <w:r w:rsidRPr="00075D27">
        <w:rPr>
          <w:rFonts w:cs="Times New Roman"/>
          <w:i/>
          <w:iCs/>
          <w:sz w:val="22"/>
          <w:szCs w:val="22"/>
        </w:rPr>
        <w:t>Email:</w:t>
      </w:r>
      <w:r w:rsidR="005C7F32" w:rsidRPr="00075D27">
        <w:rPr>
          <w:rFonts w:cs="Times New Roman"/>
          <w:i/>
          <w:iCs/>
          <w:sz w:val="22"/>
          <w:szCs w:val="22"/>
        </w:rPr>
        <w:t xml:space="preserve"> fmgonzalez@ucm.cl</w:t>
      </w:r>
    </w:p>
    <w:p w14:paraId="5C087AD1" w14:textId="77777777" w:rsidR="005A22A3" w:rsidRPr="00075D27" w:rsidRDefault="005A22A3" w:rsidP="00075D27">
      <w:pPr>
        <w:pStyle w:val="Textoindependiente"/>
        <w:rPr>
          <w:rFonts w:cs="Times New Roman"/>
          <w:sz w:val="24"/>
          <w:szCs w:val="24"/>
        </w:rPr>
      </w:pPr>
    </w:p>
    <w:p w14:paraId="7A8E32B1" w14:textId="220B7D68" w:rsidR="001C69B6" w:rsidRDefault="00053749" w:rsidP="00075D27">
      <w:pPr>
        <w:jc w:val="both"/>
        <w:rPr>
          <w:rFonts w:cs="Times New Roman"/>
          <w:sz w:val="22"/>
          <w:szCs w:val="22"/>
        </w:rPr>
      </w:pPr>
      <w:r w:rsidRPr="00053749">
        <w:rPr>
          <w:rFonts w:cs="Times New Roman"/>
          <w:sz w:val="22"/>
          <w:szCs w:val="22"/>
        </w:rPr>
        <w:t>La celulosa, un polisacárido lineal compuesto de monómeros de glucosa unidos mediante enlaces β-1,4-glicosídicos</w:t>
      </w:r>
      <w:r w:rsidR="006D0BB0">
        <w:rPr>
          <w:rFonts w:cs="Times New Roman"/>
          <w:sz w:val="22"/>
          <w:szCs w:val="22"/>
        </w:rPr>
        <w:t>. E</w:t>
      </w:r>
      <w:r w:rsidRPr="00053749">
        <w:rPr>
          <w:rFonts w:cs="Times New Roman"/>
          <w:sz w:val="22"/>
          <w:szCs w:val="22"/>
        </w:rPr>
        <w:t>s uno de los polímeros orgánicos más abundantes en la naturaleza, además de ser componente principal de la membrana celular de tejidos vegetales junto con la lignina y hemicelulosa</w:t>
      </w:r>
      <w:r w:rsidR="00F266C9">
        <w:rPr>
          <w:rFonts w:cs="Times New Roman"/>
          <w:sz w:val="22"/>
          <w:szCs w:val="22"/>
        </w:rPr>
        <w:t xml:space="preserve"> </w:t>
      </w:r>
      <w:r w:rsidR="009A7CE7">
        <w:rPr>
          <w:rFonts w:cs="Times New Roman"/>
          <w:color w:val="000000"/>
          <w:sz w:val="22"/>
          <w:szCs w:val="22"/>
        </w:rPr>
        <w:t>[1]</w:t>
      </w:r>
      <w:r w:rsidR="00325531">
        <w:rPr>
          <w:rFonts w:cs="Times New Roman"/>
          <w:sz w:val="22"/>
          <w:szCs w:val="22"/>
        </w:rPr>
        <w:t>.</w:t>
      </w:r>
      <w:r w:rsidR="00F17C19">
        <w:rPr>
          <w:rFonts w:cs="Times New Roman"/>
          <w:sz w:val="22"/>
          <w:szCs w:val="22"/>
        </w:rPr>
        <w:t xml:space="preserve"> </w:t>
      </w:r>
      <w:r w:rsidR="006D0BB0">
        <w:rPr>
          <w:rFonts w:cs="Times New Roman"/>
          <w:sz w:val="22"/>
          <w:szCs w:val="22"/>
        </w:rPr>
        <w:t>Dentro de las múltiples aplicaciones de la celulosa, encontramos su uso como componente principal de aerogeles. Estos s</w:t>
      </w:r>
      <w:r w:rsidR="00274331" w:rsidRPr="00325531">
        <w:rPr>
          <w:rFonts w:cs="Times New Roman"/>
          <w:sz w:val="22"/>
          <w:szCs w:val="22"/>
        </w:rPr>
        <w:t>o</w:t>
      </w:r>
      <w:r w:rsidR="00325531" w:rsidRPr="00325531">
        <w:rPr>
          <w:rFonts w:cs="Times New Roman"/>
          <w:sz w:val="22"/>
          <w:szCs w:val="22"/>
        </w:rPr>
        <w:t xml:space="preserve">n definidos como un material sólido </w:t>
      </w:r>
      <w:r w:rsidR="00075D27">
        <w:rPr>
          <w:rFonts w:cs="Times New Roman"/>
          <w:sz w:val="22"/>
          <w:szCs w:val="22"/>
        </w:rPr>
        <w:t xml:space="preserve">de baja </w:t>
      </w:r>
      <w:r w:rsidR="00325531" w:rsidRPr="00325531">
        <w:rPr>
          <w:rFonts w:cs="Times New Roman"/>
          <w:sz w:val="22"/>
          <w:szCs w:val="22"/>
        </w:rPr>
        <w:t>densidad entre 0,001 y 0,2 g/cm</w:t>
      </w:r>
      <w:r w:rsidR="00325531" w:rsidRPr="00A223EE">
        <w:rPr>
          <w:rFonts w:cs="Times New Roman"/>
          <w:sz w:val="22"/>
          <w:szCs w:val="22"/>
          <w:vertAlign w:val="superscript"/>
        </w:rPr>
        <w:t>3</w:t>
      </w:r>
      <w:r w:rsidR="00325531" w:rsidRPr="00325531">
        <w:rPr>
          <w:rFonts w:cs="Times New Roman"/>
          <w:sz w:val="22"/>
          <w:szCs w:val="22"/>
        </w:rPr>
        <w:t>, alta porosidad (≥ 90%) con un tamaño de poro entre 2-50 nm, y alta superficie específica (200-600 m</w:t>
      </w:r>
      <w:r w:rsidR="00325531" w:rsidRPr="00A223EE">
        <w:rPr>
          <w:rFonts w:cs="Times New Roman"/>
          <w:sz w:val="22"/>
          <w:szCs w:val="22"/>
          <w:vertAlign w:val="superscript"/>
        </w:rPr>
        <w:t>2</w:t>
      </w:r>
      <w:r w:rsidR="00325531" w:rsidRPr="00325531">
        <w:rPr>
          <w:rFonts w:cs="Times New Roman"/>
          <w:sz w:val="22"/>
          <w:szCs w:val="22"/>
        </w:rPr>
        <w:t xml:space="preserve">/g) </w:t>
      </w:r>
      <w:r w:rsidR="00B22AEF">
        <w:rPr>
          <w:rFonts w:cs="Times New Roman"/>
          <w:sz w:val="22"/>
          <w:szCs w:val="22"/>
        </w:rPr>
        <w:t xml:space="preserve">que se produce al eliminar el líquido de la mezcla del </w:t>
      </w:r>
      <w:r w:rsidR="00325531" w:rsidRPr="00325531">
        <w:rPr>
          <w:rFonts w:cs="Times New Roman"/>
          <w:sz w:val="22"/>
          <w:szCs w:val="22"/>
        </w:rPr>
        <w:t>gel</w:t>
      </w:r>
      <w:r w:rsidR="00B22AEF">
        <w:rPr>
          <w:rFonts w:cs="Times New Roman"/>
          <w:sz w:val="22"/>
          <w:szCs w:val="22"/>
        </w:rPr>
        <w:t xml:space="preserve"> </w:t>
      </w:r>
      <w:r w:rsidR="009A7CE7">
        <w:rPr>
          <w:rFonts w:cs="Times New Roman"/>
          <w:color w:val="000000"/>
          <w:sz w:val="22"/>
          <w:szCs w:val="22"/>
        </w:rPr>
        <w:t>[2]</w:t>
      </w:r>
      <w:r w:rsidR="00091194">
        <w:rPr>
          <w:rFonts w:cs="Times New Roman"/>
          <w:sz w:val="22"/>
          <w:szCs w:val="22"/>
        </w:rPr>
        <w:t>.</w:t>
      </w:r>
      <w:r w:rsidR="004B2FAC">
        <w:rPr>
          <w:rFonts w:cs="Times New Roman"/>
          <w:sz w:val="22"/>
          <w:szCs w:val="22"/>
        </w:rPr>
        <w:t xml:space="preserve"> El objetivo de este estudio es determinar las características </w:t>
      </w:r>
      <w:r w:rsidR="00650A77">
        <w:rPr>
          <w:rFonts w:cs="Times New Roman"/>
          <w:sz w:val="22"/>
          <w:szCs w:val="22"/>
        </w:rPr>
        <w:t xml:space="preserve">fisicoquímicas </w:t>
      </w:r>
      <w:r w:rsidR="004B2FAC">
        <w:rPr>
          <w:rFonts w:cs="Times New Roman"/>
          <w:sz w:val="22"/>
          <w:szCs w:val="22"/>
        </w:rPr>
        <w:t>de los aerogeles de celulosa al</w:t>
      </w:r>
      <w:r w:rsidR="00650A77">
        <w:rPr>
          <w:rFonts w:cs="Times New Roman"/>
          <w:sz w:val="22"/>
          <w:szCs w:val="22"/>
        </w:rPr>
        <w:t xml:space="preserve"> emplear como agente entrecruzante</w:t>
      </w:r>
      <w:r w:rsidR="004B2FAC">
        <w:rPr>
          <w:rFonts w:cs="Times New Roman"/>
          <w:sz w:val="22"/>
          <w:szCs w:val="22"/>
        </w:rPr>
        <w:t xml:space="preserve"> </w:t>
      </w:r>
      <w:r w:rsidR="00F86C41">
        <w:rPr>
          <w:rFonts w:cs="Times New Roman"/>
          <w:sz w:val="22"/>
          <w:szCs w:val="22"/>
        </w:rPr>
        <w:t>(AE)</w:t>
      </w:r>
      <w:r w:rsidR="006A3165">
        <w:rPr>
          <w:rFonts w:cs="Times New Roman"/>
          <w:sz w:val="22"/>
          <w:szCs w:val="22"/>
        </w:rPr>
        <w:t>:</w:t>
      </w:r>
      <w:r w:rsidR="00650A77">
        <w:rPr>
          <w:rFonts w:cs="Times New Roman"/>
          <w:sz w:val="22"/>
          <w:szCs w:val="22"/>
        </w:rPr>
        <w:t xml:space="preserve"> </w:t>
      </w:r>
      <w:proofErr w:type="spellStart"/>
      <w:r w:rsidR="00F17C19">
        <w:rPr>
          <w:rFonts w:cs="Times New Roman"/>
          <w:sz w:val="22"/>
          <w:szCs w:val="22"/>
        </w:rPr>
        <w:t>p</w:t>
      </w:r>
      <w:r w:rsidR="00650A77">
        <w:rPr>
          <w:rFonts w:cs="Times New Roman"/>
          <w:sz w:val="22"/>
          <w:szCs w:val="22"/>
        </w:rPr>
        <w:t>o</w:t>
      </w:r>
      <w:r w:rsidR="00F17C19">
        <w:rPr>
          <w:rFonts w:cs="Times New Roman"/>
          <w:sz w:val="22"/>
          <w:szCs w:val="22"/>
        </w:rPr>
        <w:t>livinil</w:t>
      </w:r>
      <w:proofErr w:type="spellEnd"/>
      <w:r w:rsidR="00650A77">
        <w:rPr>
          <w:rFonts w:cs="Times New Roman"/>
          <w:sz w:val="22"/>
          <w:szCs w:val="22"/>
        </w:rPr>
        <w:t xml:space="preserve"> </w:t>
      </w:r>
      <w:r w:rsidR="00F17C19">
        <w:rPr>
          <w:rFonts w:cs="Times New Roman"/>
          <w:sz w:val="22"/>
          <w:szCs w:val="22"/>
        </w:rPr>
        <w:t>alcohol (</w:t>
      </w:r>
      <w:r w:rsidR="00075D27">
        <w:rPr>
          <w:rFonts w:cs="Times New Roman"/>
          <w:sz w:val="22"/>
          <w:szCs w:val="22"/>
        </w:rPr>
        <w:t>PVA</w:t>
      </w:r>
      <w:r w:rsidR="00F17C19">
        <w:rPr>
          <w:rFonts w:cs="Times New Roman"/>
          <w:sz w:val="22"/>
          <w:szCs w:val="22"/>
        </w:rPr>
        <w:t>)</w:t>
      </w:r>
      <w:r w:rsidR="00075D27">
        <w:rPr>
          <w:rFonts w:cs="Times New Roman"/>
          <w:sz w:val="22"/>
          <w:szCs w:val="22"/>
        </w:rPr>
        <w:t xml:space="preserve">, alginato y </w:t>
      </w:r>
      <w:r w:rsidR="00F17C19">
        <w:rPr>
          <w:rFonts w:cs="Times New Roman"/>
          <w:sz w:val="22"/>
          <w:szCs w:val="22"/>
        </w:rPr>
        <w:t>polietilenglicol (</w:t>
      </w:r>
      <w:r w:rsidR="00075D27">
        <w:rPr>
          <w:rFonts w:cs="Times New Roman"/>
          <w:sz w:val="22"/>
          <w:szCs w:val="22"/>
        </w:rPr>
        <w:t>PEG</w:t>
      </w:r>
      <w:r w:rsidR="00F17C19">
        <w:rPr>
          <w:rFonts w:cs="Times New Roman"/>
          <w:sz w:val="22"/>
          <w:szCs w:val="22"/>
        </w:rPr>
        <w:t>)</w:t>
      </w:r>
      <w:r w:rsidR="00B209A9">
        <w:rPr>
          <w:rFonts w:cs="Times New Roman"/>
          <w:sz w:val="22"/>
          <w:szCs w:val="22"/>
        </w:rPr>
        <w:t xml:space="preserve">. </w:t>
      </w:r>
    </w:p>
    <w:p w14:paraId="169F29DF" w14:textId="37609DF1" w:rsidR="00274331" w:rsidRDefault="00274331" w:rsidP="00075D2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Para la elaboración de aerogeles </w:t>
      </w:r>
      <w:r w:rsidR="00855001">
        <w:rPr>
          <w:rFonts w:cs="Times New Roman"/>
          <w:sz w:val="22"/>
          <w:szCs w:val="22"/>
        </w:rPr>
        <w:t>se preparó</w:t>
      </w:r>
      <w:r w:rsidR="006D0BB0">
        <w:rPr>
          <w:rFonts w:cs="Times New Roman"/>
          <w:sz w:val="22"/>
          <w:szCs w:val="22"/>
        </w:rPr>
        <w:t xml:space="preserve"> u</w:t>
      </w:r>
      <w:r w:rsidR="00855001">
        <w:rPr>
          <w:rFonts w:cs="Times New Roman"/>
          <w:sz w:val="22"/>
          <w:szCs w:val="22"/>
        </w:rPr>
        <w:t>na solución de celulosa</w:t>
      </w:r>
      <w:r w:rsidR="00F85908">
        <w:rPr>
          <w:rFonts w:cs="Times New Roman"/>
          <w:sz w:val="22"/>
          <w:szCs w:val="22"/>
        </w:rPr>
        <w:t>, l</w:t>
      </w:r>
      <w:r w:rsidR="006D0BB0">
        <w:rPr>
          <w:rFonts w:cs="Times New Roman"/>
          <w:sz w:val="22"/>
          <w:szCs w:val="22"/>
        </w:rPr>
        <w:t>os</w:t>
      </w:r>
      <w:r w:rsidR="00855001">
        <w:rPr>
          <w:rFonts w:cs="Times New Roman"/>
          <w:sz w:val="22"/>
          <w:szCs w:val="22"/>
        </w:rPr>
        <w:t xml:space="preserve"> diferentes </w:t>
      </w:r>
      <w:r w:rsidR="006A3165">
        <w:rPr>
          <w:rFonts w:cs="Times New Roman"/>
          <w:sz w:val="22"/>
          <w:szCs w:val="22"/>
        </w:rPr>
        <w:t>AE</w:t>
      </w:r>
      <w:r w:rsidR="00855001">
        <w:rPr>
          <w:rFonts w:cs="Times New Roman"/>
          <w:sz w:val="22"/>
          <w:szCs w:val="22"/>
        </w:rPr>
        <w:t xml:space="preserve"> fueron disueltos</w:t>
      </w:r>
      <w:r w:rsidR="003968C9">
        <w:rPr>
          <w:rFonts w:cs="Times New Roman"/>
          <w:sz w:val="22"/>
          <w:szCs w:val="22"/>
        </w:rPr>
        <w:t xml:space="preserve"> a diferentes proporciones </w:t>
      </w:r>
      <w:proofErr w:type="spellStart"/>
      <w:r w:rsidR="003968C9">
        <w:rPr>
          <w:rFonts w:cs="Times New Roman"/>
          <w:sz w:val="22"/>
          <w:szCs w:val="22"/>
        </w:rPr>
        <w:t>celulosa:AE</w:t>
      </w:r>
      <w:proofErr w:type="spellEnd"/>
      <w:r w:rsidR="00855001">
        <w:rPr>
          <w:rFonts w:cs="Times New Roman"/>
          <w:sz w:val="22"/>
          <w:szCs w:val="22"/>
        </w:rPr>
        <w:t xml:space="preserve"> </w:t>
      </w:r>
      <w:r w:rsidR="003968C9">
        <w:rPr>
          <w:rFonts w:cs="Times New Roman"/>
          <w:sz w:val="22"/>
          <w:szCs w:val="22"/>
        </w:rPr>
        <w:t xml:space="preserve">utilizando un </w:t>
      </w:r>
      <w:r w:rsidR="00180149">
        <w:rPr>
          <w:rFonts w:cs="Times New Roman"/>
          <w:sz w:val="22"/>
          <w:szCs w:val="22"/>
        </w:rPr>
        <w:t>homogeneizador</w:t>
      </w:r>
      <w:r w:rsidR="003968C9">
        <w:rPr>
          <w:rFonts w:cs="Times New Roman"/>
          <w:sz w:val="22"/>
          <w:szCs w:val="22"/>
        </w:rPr>
        <w:t xml:space="preserve"> ultrasónico</w:t>
      </w:r>
      <w:r w:rsidR="00C30C84">
        <w:rPr>
          <w:rFonts w:cs="Times New Roman"/>
          <w:sz w:val="22"/>
          <w:szCs w:val="22"/>
        </w:rPr>
        <w:t>. S</w:t>
      </w:r>
      <w:r w:rsidR="006D0BB0">
        <w:rPr>
          <w:rFonts w:cs="Times New Roman"/>
          <w:sz w:val="22"/>
          <w:szCs w:val="22"/>
        </w:rPr>
        <w:t>e dispens</w:t>
      </w:r>
      <w:r w:rsidR="00C30C84">
        <w:rPr>
          <w:rFonts w:cs="Times New Roman"/>
          <w:sz w:val="22"/>
          <w:szCs w:val="22"/>
        </w:rPr>
        <w:t>ó</w:t>
      </w:r>
      <w:r w:rsidR="006D0BB0">
        <w:rPr>
          <w:rFonts w:cs="Times New Roman"/>
          <w:sz w:val="22"/>
          <w:szCs w:val="22"/>
        </w:rPr>
        <w:t xml:space="preserve"> la solución</w:t>
      </w:r>
      <w:r w:rsidR="00180149">
        <w:rPr>
          <w:rFonts w:cs="Times New Roman"/>
          <w:sz w:val="22"/>
          <w:szCs w:val="22"/>
        </w:rPr>
        <w:t xml:space="preserve"> para realizar el proceso de liofilización. Una vez obtenido los aerogeles, </w:t>
      </w:r>
      <w:r w:rsidR="006A45CC">
        <w:rPr>
          <w:rFonts w:cs="Times New Roman"/>
          <w:sz w:val="22"/>
          <w:szCs w:val="22"/>
        </w:rPr>
        <w:t>se caracterizó</w:t>
      </w:r>
      <w:r w:rsidR="00180149">
        <w:rPr>
          <w:rFonts w:cs="Times New Roman"/>
          <w:sz w:val="22"/>
          <w:szCs w:val="22"/>
        </w:rPr>
        <w:t xml:space="preserve"> el material formado en base a masa, densidad, densidad de reticulación, análisis de superficie por FTIR y microscop</w:t>
      </w:r>
      <w:r w:rsidR="00C30C84">
        <w:rPr>
          <w:rFonts w:cs="Times New Roman"/>
          <w:sz w:val="22"/>
          <w:szCs w:val="22"/>
        </w:rPr>
        <w:t>í</w:t>
      </w:r>
      <w:r w:rsidR="00180149">
        <w:rPr>
          <w:rFonts w:cs="Times New Roman"/>
          <w:sz w:val="22"/>
          <w:szCs w:val="22"/>
        </w:rPr>
        <w:t>a electrónica de barrido</w:t>
      </w:r>
      <w:r w:rsidR="00C30C84">
        <w:rPr>
          <w:rFonts w:cs="Times New Roman"/>
          <w:sz w:val="22"/>
          <w:szCs w:val="22"/>
        </w:rPr>
        <w:t xml:space="preserve"> (Fig. 1)</w:t>
      </w:r>
      <w:r w:rsidR="006D0BB0">
        <w:rPr>
          <w:rFonts w:cs="Times New Roman"/>
          <w:sz w:val="22"/>
          <w:szCs w:val="22"/>
        </w:rPr>
        <w:t xml:space="preserve">. </w:t>
      </w:r>
      <w:r w:rsidR="002C2320">
        <w:rPr>
          <w:rFonts w:cs="Times New Roman"/>
          <w:sz w:val="22"/>
          <w:szCs w:val="22"/>
        </w:rPr>
        <w:t>En cuanto a la densidad de reticulación se obtienen valores desde los 3,7 a 10,7 mol/cm</w:t>
      </w:r>
      <w:r w:rsidR="002C2320" w:rsidRPr="002C2320">
        <w:rPr>
          <w:rFonts w:cs="Times New Roman"/>
          <w:sz w:val="22"/>
          <w:szCs w:val="22"/>
          <w:vertAlign w:val="superscript"/>
        </w:rPr>
        <w:t>3</w:t>
      </w:r>
      <w:r w:rsidR="002C2320">
        <w:rPr>
          <w:rFonts w:cs="Times New Roman"/>
          <w:sz w:val="22"/>
          <w:szCs w:val="22"/>
        </w:rPr>
        <w:t xml:space="preserve"> </w:t>
      </w:r>
      <w:r w:rsidR="00BC50CD">
        <w:rPr>
          <w:rFonts w:cs="Times New Roman"/>
          <w:sz w:val="22"/>
          <w:szCs w:val="22"/>
        </w:rPr>
        <w:t>al variar el porcentaje de PVA utilizado.</w:t>
      </w:r>
      <w:r w:rsidR="00F85908">
        <w:rPr>
          <w:rFonts w:cs="Times New Roman"/>
          <w:sz w:val="22"/>
          <w:szCs w:val="22"/>
        </w:rPr>
        <w:t xml:space="preserve"> </w:t>
      </w:r>
      <w:r w:rsidR="00FB708B">
        <w:rPr>
          <w:rFonts w:cs="Times New Roman"/>
          <w:sz w:val="22"/>
          <w:szCs w:val="22"/>
        </w:rPr>
        <w:t xml:space="preserve">La importancia de determinar las diferentes </w:t>
      </w:r>
      <w:r w:rsidR="006A45CC">
        <w:rPr>
          <w:rFonts w:cs="Times New Roman"/>
          <w:sz w:val="22"/>
          <w:szCs w:val="22"/>
        </w:rPr>
        <w:t xml:space="preserve">características y </w:t>
      </w:r>
      <w:r w:rsidR="00FB708B">
        <w:rPr>
          <w:rFonts w:cs="Times New Roman"/>
          <w:sz w:val="22"/>
          <w:szCs w:val="22"/>
        </w:rPr>
        <w:t>propiedades del aerogel en base al agente entrecruzante nos ayudará</w:t>
      </w:r>
      <w:r w:rsidR="00053749">
        <w:rPr>
          <w:rFonts w:cs="Times New Roman"/>
          <w:sz w:val="22"/>
          <w:szCs w:val="22"/>
        </w:rPr>
        <w:t xml:space="preserve"> en el </w:t>
      </w:r>
      <w:r w:rsidR="00FB708B">
        <w:rPr>
          <w:rFonts w:cs="Times New Roman"/>
          <w:sz w:val="22"/>
          <w:szCs w:val="22"/>
        </w:rPr>
        <w:t>desarrollo de nuevas aplicaciones de este material</w:t>
      </w:r>
      <w:r w:rsidR="009866F8">
        <w:rPr>
          <w:rFonts w:cs="Times New Roman"/>
          <w:sz w:val="22"/>
          <w:szCs w:val="22"/>
        </w:rPr>
        <w:t xml:space="preserve">, además de sacar provecho de las características propias del agente entrecruzante, dentro de las que se caracterizan sus propiedades antifúngicas o biodegradables. </w:t>
      </w:r>
    </w:p>
    <w:p w14:paraId="22DABDD9" w14:textId="7DB3C589" w:rsidR="001C69B6" w:rsidRDefault="001C69B6" w:rsidP="00D612B4">
      <w:pPr>
        <w:jc w:val="both"/>
        <w:rPr>
          <w:rFonts w:cs="Times New Roman"/>
          <w:b/>
          <w:lang w:eastAsia="fr-FR"/>
        </w:rPr>
      </w:pPr>
    </w:p>
    <w:p w14:paraId="5CE3AE29" w14:textId="77777777" w:rsidR="00590E91" w:rsidRDefault="00590E91" w:rsidP="00B209A9">
      <w:pPr>
        <w:jc w:val="center"/>
        <w:sectPr w:rsidR="00590E91">
          <w:headerReference w:type="default" r:id="rId8"/>
          <w:pgSz w:w="12240" w:h="15840"/>
          <w:pgMar w:top="1134" w:right="1134" w:bottom="1134" w:left="1701" w:header="284" w:footer="720" w:gutter="0"/>
          <w:cols w:space="720"/>
          <w:docGrid w:linePitch="360"/>
        </w:sectPr>
      </w:pPr>
    </w:p>
    <w:p w14:paraId="14366AA9" w14:textId="69F37996" w:rsidR="001C69B6" w:rsidRDefault="00590E91" w:rsidP="00B209A9">
      <w:pPr>
        <w:jc w:val="center"/>
      </w:pPr>
      <w:r>
        <w:rPr>
          <w:noProof/>
        </w:rPr>
        <w:drawing>
          <wp:inline distT="0" distB="0" distL="0" distR="0" wp14:anchorId="3229C695" wp14:editId="576A51D0">
            <wp:extent cx="1343025" cy="878519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75" b="1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62" cy="8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23FC" w14:textId="75D562B3" w:rsidR="00845C16" w:rsidRDefault="00845C16" w:rsidP="00B209A9">
      <w:pPr>
        <w:jc w:val="center"/>
        <w:rPr>
          <w:rFonts w:cs="Times New Roman"/>
          <w:b/>
          <w:lang w:eastAsia="fr-FR"/>
        </w:rPr>
      </w:pPr>
      <w:r>
        <w:rPr>
          <w:rFonts w:cs="Times New Roman"/>
          <w:bCs/>
          <w:lang w:val="ro-RO" w:eastAsia="fr-FR"/>
        </w:rPr>
        <w:t xml:space="preserve">Figura 1. Imágen SEM de aerogel Celulosa-PVA en relación 1:2, en aumento 500x. </w:t>
      </w:r>
    </w:p>
    <w:p w14:paraId="3E0EABC7" w14:textId="77777777" w:rsidR="00B209A9" w:rsidRDefault="00B209A9" w:rsidP="005A22A3">
      <w:pPr>
        <w:jc w:val="both"/>
        <w:rPr>
          <w:rFonts w:cs="Times New Roman"/>
          <w:bCs/>
          <w:lang w:eastAsia="fr-FR"/>
        </w:rPr>
      </w:pPr>
    </w:p>
    <w:p w14:paraId="56B445B9" w14:textId="77777777" w:rsidR="00590E91" w:rsidRDefault="00590E91" w:rsidP="005A22A3">
      <w:pPr>
        <w:jc w:val="both"/>
        <w:rPr>
          <w:rFonts w:cs="Times New Roman"/>
          <w:bCs/>
          <w:lang w:eastAsia="fr-FR"/>
        </w:rPr>
        <w:sectPr w:rsidR="00590E91" w:rsidSect="00590E91">
          <w:type w:val="continuous"/>
          <w:pgSz w:w="12240" w:h="15840"/>
          <w:pgMar w:top="1134" w:right="1134" w:bottom="1134" w:left="1701" w:header="284" w:footer="720" w:gutter="0"/>
          <w:cols w:space="720"/>
          <w:docGrid w:linePitch="360"/>
        </w:sectPr>
      </w:pPr>
    </w:p>
    <w:p w14:paraId="798A396E" w14:textId="35BD6669" w:rsidR="00AE1A8A" w:rsidRPr="00075D27" w:rsidRDefault="00D612B4" w:rsidP="005A22A3">
      <w:pPr>
        <w:jc w:val="both"/>
        <w:rPr>
          <w:rFonts w:cs="Times New Roman"/>
          <w:bCs/>
          <w:lang w:eastAsia="fr-FR"/>
        </w:rPr>
      </w:pPr>
      <w:r w:rsidRPr="00075D27">
        <w:rPr>
          <w:rFonts w:cs="Times New Roman"/>
          <w:bCs/>
          <w:lang w:eastAsia="fr-FR"/>
        </w:rPr>
        <w:t>A</w:t>
      </w:r>
      <w:r w:rsidR="005A22A3" w:rsidRPr="00075D27">
        <w:rPr>
          <w:rFonts w:cs="Times New Roman"/>
          <w:bCs/>
          <w:lang w:eastAsia="fr-FR"/>
        </w:rPr>
        <w:t>gradecimientos:</w:t>
      </w:r>
    </w:p>
    <w:p w14:paraId="46CA1836" w14:textId="77777777" w:rsidR="00D612B4" w:rsidRPr="00075D27" w:rsidRDefault="005A22A3" w:rsidP="005A22A3">
      <w:pPr>
        <w:jc w:val="both"/>
        <w:rPr>
          <w:rFonts w:cs="Times New Roman"/>
          <w:bCs/>
          <w:lang w:eastAsia="fr-FR"/>
        </w:rPr>
      </w:pPr>
      <w:r w:rsidRPr="00075D27">
        <w:rPr>
          <w:rFonts w:cs="Times New Roman"/>
          <w:bCs/>
          <w:lang w:eastAsia="fr-FR"/>
        </w:rPr>
        <w:t>Los autores agradecen a</w:t>
      </w:r>
      <w:r w:rsidR="00D612B4" w:rsidRPr="00075D27">
        <w:rPr>
          <w:rFonts w:cs="Times New Roman"/>
          <w:bCs/>
          <w:lang w:eastAsia="fr-FR"/>
        </w:rPr>
        <w:t>l proyecto</w:t>
      </w:r>
      <w:r w:rsidR="005C7F32" w:rsidRPr="00075D27">
        <w:rPr>
          <w:rFonts w:cs="Times New Roman"/>
          <w:bCs/>
          <w:lang w:eastAsia="fr-FR"/>
        </w:rPr>
        <w:t xml:space="preserve"> FIC-Maule</w:t>
      </w:r>
      <w:r w:rsidR="00EE4703" w:rsidRPr="00075D27">
        <w:rPr>
          <w:rFonts w:cs="Times New Roman"/>
          <w:bCs/>
          <w:lang w:eastAsia="fr-FR"/>
        </w:rPr>
        <w:t xml:space="preserve"> 40.047.042-0, “</w:t>
      </w:r>
      <w:r w:rsidR="005C7F32" w:rsidRPr="00075D27">
        <w:rPr>
          <w:rFonts w:cs="Times New Roman"/>
          <w:bCs/>
          <w:lang w:eastAsia="fr-FR"/>
        </w:rPr>
        <w:t>Transferencia Bio-</w:t>
      </w:r>
      <w:proofErr w:type="spellStart"/>
      <w:r w:rsidR="005C7F32" w:rsidRPr="00075D27">
        <w:rPr>
          <w:rFonts w:cs="Times New Roman"/>
          <w:bCs/>
          <w:lang w:eastAsia="fr-FR"/>
        </w:rPr>
        <w:t>packaging</w:t>
      </w:r>
      <w:proofErr w:type="spellEnd"/>
      <w:r w:rsidR="005C7F32" w:rsidRPr="00075D27">
        <w:rPr>
          <w:rFonts w:cs="Times New Roman"/>
          <w:bCs/>
          <w:lang w:eastAsia="fr-FR"/>
        </w:rPr>
        <w:t xml:space="preserve"> en base a aerogel de residuos orgánicos</w:t>
      </w:r>
      <w:r w:rsidR="00EE4703" w:rsidRPr="00075D27">
        <w:rPr>
          <w:rFonts w:cs="Times New Roman"/>
          <w:bCs/>
          <w:lang w:eastAsia="fr-FR"/>
        </w:rPr>
        <w:t>”.</w:t>
      </w:r>
    </w:p>
    <w:p w14:paraId="520FB525" w14:textId="77777777" w:rsidR="00F266C9" w:rsidRPr="00075D27" w:rsidRDefault="00F266C9" w:rsidP="005A22A3">
      <w:pPr>
        <w:jc w:val="both"/>
        <w:rPr>
          <w:rFonts w:cs="Times New Roman"/>
          <w:b/>
          <w:lang w:eastAsia="fr-FR"/>
        </w:rPr>
      </w:pPr>
    </w:p>
    <w:p w14:paraId="3FA52B00" w14:textId="77777777" w:rsidR="00D612B4" w:rsidRPr="00075D27" w:rsidRDefault="00F266C9" w:rsidP="00075D27">
      <w:pPr>
        <w:jc w:val="both"/>
        <w:rPr>
          <w:rFonts w:cs="Times New Roman"/>
          <w:bCs/>
          <w:lang w:val="en-US" w:eastAsia="fr-FR"/>
        </w:rPr>
      </w:pPr>
      <w:proofErr w:type="spellStart"/>
      <w:r w:rsidRPr="00075D27">
        <w:rPr>
          <w:rFonts w:cs="Times New Roman"/>
          <w:bCs/>
          <w:lang w:val="en-US" w:eastAsia="fr-FR"/>
        </w:rPr>
        <w:t>Referencias</w:t>
      </w:r>
      <w:proofErr w:type="spellEnd"/>
      <w:r w:rsidRPr="00075D27">
        <w:rPr>
          <w:rFonts w:cs="Times New Roman"/>
          <w:bCs/>
          <w:lang w:val="en-US" w:eastAsia="fr-FR"/>
        </w:rPr>
        <w:t xml:space="preserve">: </w:t>
      </w:r>
    </w:p>
    <w:p w14:paraId="40BAA45C" w14:textId="2B90D02E" w:rsidR="009A7CE7" w:rsidRPr="00075D27" w:rsidRDefault="009A7CE7" w:rsidP="00075D27">
      <w:pPr>
        <w:autoSpaceDE w:val="0"/>
        <w:autoSpaceDN w:val="0"/>
        <w:ind w:hanging="640"/>
        <w:jc w:val="both"/>
        <w:divId w:val="591595823"/>
        <w:rPr>
          <w:color w:val="000000"/>
          <w:lang w:val="en-US"/>
        </w:rPr>
      </w:pPr>
      <w:r w:rsidRPr="00075D27">
        <w:rPr>
          <w:color w:val="000000"/>
          <w:lang w:val="en-US"/>
        </w:rPr>
        <w:t>[1]</w:t>
      </w:r>
      <w:r w:rsidRPr="00075D27">
        <w:rPr>
          <w:color w:val="000000"/>
          <w:lang w:val="en-US"/>
        </w:rPr>
        <w:tab/>
        <w:t xml:space="preserve">S. Mishra, P.K. Singh, R. </w:t>
      </w:r>
      <w:proofErr w:type="spellStart"/>
      <w:r w:rsidRPr="00075D27">
        <w:rPr>
          <w:color w:val="000000"/>
          <w:lang w:val="en-US"/>
        </w:rPr>
        <w:t>Pattnaik</w:t>
      </w:r>
      <w:proofErr w:type="spellEnd"/>
      <w:r w:rsidRPr="00075D27">
        <w:rPr>
          <w:color w:val="000000"/>
          <w:lang w:val="en-US"/>
        </w:rPr>
        <w:t xml:space="preserve">, S. Kumar, S.K. Ojha, H. </w:t>
      </w:r>
      <w:proofErr w:type="spellStart"/>
      <w:r w:rsidRPr="00075D27">
        <w:rPr>
          <w:color w:val="000000"/>
          <w:lang w:val="en-US"/>
        </w:rPr>
        <w:t>Srichandan</w:t>
      </w:r>
      <w:proofErr w:type="spellEnd"/>
      <w:r w:rsidRPr="00075D27">
        <w:rPr>
          <w:color w:val="000000"/>
          <w:lang w:val="en-US"/>
        </w:rPr>
        <w:t xml:space="preserve">, P.K. </w:t>
      </w:r>
      <w:proofErr w:type="spellStart"/>
      <w:r w:rsidRPr="00075D27">
        <w:rPr>
          <w:color w:val="000000"/>
          <w:lang w:val="en-US"/>
        </w:rPr>
        <w:t>Parhi</w:t>
      </w:r>
      <w:proofErr w:type="spellEnd"/>
      <w:r w:rsidRPr="00075D27">
        <w:rPr>
          <w:color w:val="000000"/>
          <w:lang w:val="en-US"/>
        </w:rPr>
        <w:t xml:space="preserve">, R.K. Jyothi, P.K. Sarangi, Biochemistry, Synthesis, and Applications of Bacterial Cellulose: A Review, Front </w:t>
      </w:r>
      <w:proofErr w:type="spellStart"/>
      <w:r w:rsidRPr="00075D27">
        <w:rPr>
          <w:color w:val="000000"/>
          <w:lang w:val="en-US"/>
        </w:rPr>
        <w:t>Bioeng</w:t>
      </w:r>
      <w:proofErr w:type="spellEnd"/>
      <w:r w:rsidRPr="00075D27">
        <w:rPr>
          <w:color w:val="000000"/>
          <w:lang w:val="en-US"/>
        </w:rPr>
        <w:t xml:space="preserve"> </w:t>
      </w:r>
      <w:proofErr w:type="spellStart"/>
      <w:r w:rsidRPr="00075D27">
        <w:rPr>
          <w:color w:val="000000"/>
          <w:lang w:val="en-US"/>
        </w:rPr>
        <w:t>Biotechnol</w:t>
      </w:r>
      <w:proofErr w:type="spellEnd"/>
      <w:r w:rsidRPr="00075D27">
        <w:rPr>
          <w:color w:val="000000"/>
          <w:lang w:val="en-US"/>
        </w:rPr>
        <w:t xml:space="preserve"> 10 (2022). https://doi.org/10.3389/fbioe.2022.780409.</w:t>
      </w:r>
    </w:p>
    <w:p w14:paraId="5340304B" w14:textId="77777777" w:rsidR="009A7CE7" w:rsidRPr="00075D27" w:rsidRDefault="009A7CE7" w:rsidP="00075D27">
      <w:pPr>
        <w:autoSpaceDE w:val="0"/>
        <w:autoSpaceDN w:val="0"/>
        <w:ind w:hanging="640"/>
        <w:jc w:val="both"/>
        <w:divId w:val="1519540220"/>
        <w:rPr>
          <w:color w:val="000000"/>
          <w:lang w:val="en-US"/>
        </w:rPr>
      </w:pPr>
      <w:r w:rsidRPr="00075D27">
        <w:rPr>
          <w:color w:val="000000"/>
          <w:lang w:val="en-US"/>
        </w:rPr>
        <w:t>[2]</w:t>
      </w:r>
      <w:r w:rsidRPr="00075D27">
        <w:rPr>
          <w:color w:val="000000"/>
          <w:lang w:val="en-US"/>
        </w:rPr>
        <w:tab/>
        <w:t>A. Zaman, F. Huang, M. Jiang, W. Wei, Z. Zhou, Preparation, Properties, and Applications of Natural Cellulosic Aerogels: A Review, Energy and Built Environment 1 (2020) 60–76. https://doi.org/10.1016/j.enbenv.2019.09.002.</w:t>
      </w:r>
    </w:p>
    <w:sectPr w:rsidR="009A7CE7" w:rsidRPr="00075D27" w:rsidSect="00590E91">
      <w:type w:val="continuous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5907" w14:textId="77777777" w:rsidR="006F5A0E" w:rsidRPr="005C7F32" w:rsidRDefault="006F5A0E">
      <w:r w:rsidRPr="005C7F32">
        <w:separator/>
      </w:r>
    </w:p>
  </w:endnote>
  <w:endnote w:type="continuationSeparator" w:id="0">
    <w:p w14:paraId="6D3D6136" w14:textId="77777777" w:rsidR="006F5A0E" w:rsidRPr="005C7F32" w:rsidRDefault="006F5A0E">
      <w:r w:rsidRPr="005C7F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E7A5" w14:textId="77777777" w:rsidR="006F5A0E" w:rsidRPr="005C7F32" w:rsidRDefault="006F5A0E">
      <w:r w:rsidRPr="005C7F32">
        <w:separator/>
      </w:r>
    </w:p>
  </w:footnote>
  <w:footnote w:type="continuationSeparator" w:id="0">
    <w:p w14:paraId="3F71B585" w14:textId="77777777" w:rsidR="006F5A0E" w:rsidRPr="005C7F32" w:rsidRDefault="006F5A0E">
      <w:r w:rsidRPr="005C7F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1B74" w14:textId="58666C85" w:rsidR="00555F27" w:rsidRPr="005C7F32" w:rsidRDefault="00A26D9F">
    <w:pPr>
      <w:pStyle w:val="Encabezado"/>
      <w:ind w:right="360"/>
      <w:jc w:val="center"/>
      <w:rPr>
        <w:sz w:val="32"/>
        <w:lang w:eastAsia="es-C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29536E" wp14:editId="7DBD0B46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7412606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47246DA" wp14:editId="1CEE121E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4F343" w14:textId="77777777" w:rsidR="00555F27" w:rsidRPr="005C7F32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46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" stroked="f">
              <v:fill opacity="0"/>
              <v:textbox inset=".15pt,.15pt,.15pt,.15pt">
                <w:txbxContent>
                  <w:p w14:paraId="1F14F343" w14:textId="77777777" w:rsidR="00555F27" w:rsidRPr="005C7F32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3150E48" w14:textId="77777777" w:rsidR="00555F27" w:rsidRPr="005C7F32" w:rsidRDefault="00555F27">
    <w:pPr>
      <w:pStyle w:val="Encabezado"/>
      <w:ind w:right="360"/>
    </w:pPr>
    <w:r w:rsidRPr="005C7F3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1549032">
    <w:abstractNumId w:val="0"/>
  </w:num>
  <w:num w:numId="2" w16cid:durableId="50312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07FC9"/>
    <w:rsid w:val="00053749"/>
    <w:rsid w:val="00075D27"/>
    <w:rsid w:val="00091194"/>
    <w:rsid w:val="000E482A"/>
    <w:rsid w:val="0010408F"/>
    <w:rsid w:val="00106266"/>
    <w:rsid w:val="001063CD"/>
    <w:rsid w:val="00127451"/>
    <w:rsid w:val="001601A2"/>
    <w:rsid w:val="00180149"/>
    <w:rsid w:val="001C69B6"/>
    <w:rsid w:val="001F3353"/>
    <w:rsid w:val="002176E8"/>
    <w:rsid w:val="002210CE"/>
    <w:rsid w:val="00225A7D"/>
    <w:rsid w:val="00274331"/>
    <w:rsid w:val="002928D1"/>
    <w:rsid w:val="002A18FF"/>
    <w:rsid w:val="002C09C3"/>
    <w:rsid w:val="002C2320"/>
    <w:rsid w:val="002F66D9"/>
    <w:rsid w:val="00305196"/>
    <w:rsid w:val="00324ED7"/>
    <w:rsid w:val="00325531"/>
    <w:rsid w:val="0035183A"/>
    <w:rsid w:val="0039229D"/>
    <w:rsid w:val="003968C9"/>
    <w:rsid w:val="003D3A0F"/>
    <w:rsid w:val="004202D0"/>
    <w:rsid w:val="00425C31"/>
    <w:rsid w:val="004A3A71"/>
    <w:rsid w:val="004B0321"/>
    <w:rsid w:val="004B2FAC"/>
    <w:rsid w:val="004D4705"/>
    <w:rsid w:val="004E05AA"/>
    <w:rsid w:val="00555F27"/>
    <w:rsid w:val="00590E91"/>
    <w:rsid w:val="005A22A3"/>
    <w:rsid w:val="005C7F32"/>
    <w:rsid w:val="005E1764"/>
    <w:rsid w:val="00650A77"/>
    <w:rsid w:val="0069405B"/>
    <w:rsid w:val="006A3165"/>
    <w:rsid w:val="006A45CC"/>
    <w:rsid w:val="006D0BB0"/>
    <w:rsid w:val="006D72D3"/>
    <w:rsid w:val="006F5238"/>
    <w:rsid w:val="006F5A0E"/>
    <w:rsid w:val="00714776"/>
    <w:rsid w:val="007E19FF"/>
    <w:rsid w:val="007E268C"/>
    <w:rsid w:val="007F510A"/>
    <w:rsid w:val="00814A58"/>
    <w:rsid w:val="008174BE"/>
    <w:rsid w:val="00824DF2"/>
    <w:rsid w:val="008350CF"/>
    <w:rsid w:val="00845C16"/>
    <w:rsid w:val="00855001"/>
    <w:rsid w:val="00874604"/>
    <w:rsid w:val="008928B5"/>
    <w:rsid w:val="009306EB"/>
    <w:rsid w:val="009334F7"/>
    <w:rsid w:val="009863A6"/>
    <w:rsid w:val="009866F8"/>
    <w:rsid w:val="009A0233"/>
    <w:rsid w:val="009A7CE7"/>
    <w:rsid w:val="009C3A0B"/>
    <w:rsid w:val="009F0C14"/>
    <w:rsid w:val="00A223EE"/>
    <w:rsid w:val="00A26D9F"/>
    <w:rsid w:val="00A411B5"/>
    <w:rsid w:val="00A67177"/>
    <w:rsid w:val="00AB698A"/>
    <w:rsid w:val="00AE1A8A"/>
    <w:rsid w:val="00AE3293"/>
    <w:rsid w:val="00B209A9"/>
    <w:rsid w:val="00B22AEF"/>
    <w:rsid w:val="00B3250D"/>
    <w:rsid w:val="00BC50CD"/>
    <w:rsid w:val="00BF053B"/>
    <w:rsid w:val="00BF058B"/>
    <w:rsid w:val="00C30C84"/>
    <w:rsid w:val="00C4665C"/>
    <w:rsid w:val="00C5455B"/>
    <w:rsid w:val="00C81ED4"/>
    <w:rsid w:val="00C851FE"/>
    <w:rsid w:val="00CE4007"/>
    <w:rsid w:val="00D45F5F"/>
    <w:rsid w:val="00D612B4"/>
    <w:rsid w:val="00D8445A"/>
    <w:rsid w:val="00DC151B"/>
    <w:rsid w:val="00DE5C4E"/>
    <w:rsid w:val="00E6559B"/>
    <w:rsid w:val="00EE0D54"/>
    <w:rsid w:val="00EE4703"/>
    <w:rsid w:val="00F004AA"/>
    <w:rsid w:val="00F01C67"/>
    <w:rsid w:val="00F17C19"/>
    <w:rsid w:val="00F217EC"/>
    <w:rsid w:val="00F266C9"/>
    <w:rsid w:val="00F50808"/>
    <w:rsid w:val="00F85908"/>
    <w:rsid w:val="00F86C41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B9F526"/>
  <w15:chartTrackingRefBased/>
  <w15:docId w15:val="{476774E6-3120-47B4-A5CC-93330F7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149"/>
    <w:pPr>
      <w:suppressAutoHyphens/>
    </w:pPr>
    <w:rPr>
      <w:rFonts w:ascii="Helvetica" w:hAnsi="Helvetica" w:cs="Helvetica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324ED7"/>
    <w:pPr>
      <w:keepNext/>
      <w:keepLines/>
      <w:suppressAutoHyphens w:val="0"/>
      <w:spacing w:before="240" w:line="259" w:lineRule="auto"/>
      <w:outlineLvl w:val="0"/>
    </w:pPr>
    <w:rPr>
      <w:rFonts w:ascii="Aptos Display" w:hAnsi="Aptos Display" w:cs="Times New Roman"/>
      <w:color w:val="0F4761"/>
      <w:sz w:val="32"/>
      <w:szCs w:val="32"/>
      <w:lang w:eastAsia="es-C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character" w:styleId="Textodelmarcadordeposicin">
    <w:name w:val="Placeholder Text"/>
    <w:uiPriority w:val="99"/>
    <w:semiHidden/>
    <w:rsid w:val="00324ED7"/>
    <w:rPr>
      <w:color w:val="666666"/>
    </w:rPr>
  </w:style>
  <w:style w:type="character" w:customStyle="1" w:styleId="Ttulo1Car">
    <w:name w:val="Título 1 Car"/>
    <w:link w:val="Ttulo1"/>
    <w:uiPriority w:val="9"/>
    <w:rsid w:val="00324ED7"/>
    <w:rPr>
      <w:rFonts w:ascii="Aptos Display" w:hAnsi="Aptos Display"/>
      <w:color w:val="0F4761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A26D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6D9F"/>
  </w:style>
  <w:style w:type="character" w:customStyle="1" w:styleId="TextocomentarioCar">
    <w:name w:val="Texto comentario Car"/>
    <w:basedOn w:val="Fuentedeprrafopredeter"/>
    <w:link w:val="Textocomentario"/>
    <w:uiPriority w:val="99"/>
    <w:rsid w:val="00A26D9F"/>
    <w:rPr>
      <w:rFonts w:ascii="Helvetica" w:hAnsi="Helvetica" w:cs="Helvetica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D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D9F"/>
    <w:rPr>
      <w:rFonts w:ascii="Helvetica" w:hAnsi="Helvetica" w:cs="Helvetic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39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EEF7395-1445-4898-A87B-76656BB9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399</Words>
  <Characters>2419</Characters>
  <Application>Microsoft Office Word</Application>
  <DocSecurity>0</DocSecurity>
  <Lines>45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Fernanda González Arancibia</cp:lastModifiedBy>
  <cp:revision>5</cp:revision>
  <cp:lastPrinted>2011-12-05T20:48:00Z</cp:lastPrinted>
  <dcterms:created xsi:type="dcterms:W3CDTF">2024-08-29T22:09:00Z</dcterms:created>
  <dcterms:modified xsi:type="dcterms:W3CDTF">2024-08-29T23:26:00Z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58f4b7ddef261bebda883c993b7b0c445f56b34b7cc82cb9789494b89965f710</vt:lpwstr>
  </property>
</Properties>
</file>